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BF43B" w14:textId="1D626DC3" w:rsidR="008E24EF" w:rsidRPr="00EB0964" w:rsidRDefault="00EB0964" w:rsidP="008E24EF">
      <w:pPr>
        <w:pStyle w:val="Ttulo3"/>
        <w:rPr>
          <w:lang w:val="en-US"/>
        </w:rPr>
      </w:pPr>
      <w:r w:rsidRPr="00EB0964">
        <w:rPr>
          <w:lang w:val="en-US"/>
        </w:rPr>
        <w:t>M</w:t>
      </w:r>
      <w:r>
        <w:rPr>
          <w:lang w:val="en-US"/>
        </w:rPr>
        <w:t>inicourses Content</w:t>
      </w:r>
    </w:p>
    <w:p w14:paraId="5FE55FB0" w14:textId="77777777" w:rsidR="002C2C88" w:rsidRDefault="008E24EF" w:rsidP="008E24EF">
      <w:pPr>
        <w:widowControl/>
        <w:spacing w:before="240" w:line="360" w:lineRule="auto"/>
        <w:ind w:left="360"/>
        <w:jc w:val="both"/>
        <w:rPr>
          <w:rFonts w:eastAsia="Times New Roman"/>
          <w:b/>
          <w:color w:val="000000"/>
          <w:kern w:val="0"/>
          <w:szCs w:val="24"/>
          <w:lang w:eastAsia="pt-BR"/>
        </w:rPr>
      </w:pPr>
      <w:r w:rsidRPr="001063BB">
        <w:rPr>
          <w:rFonts w:eastAsia="Times New Roman"/>
          <w:b/>
          <w:color w:val="000000"/>
          <w:kern w:val="0"/>
          <w:szCs w:val="24"/>
          <w:lang w:eastAsia="pt-BR"/>
        </w:rPr>
        <w:t>MI. </w:t>
      </w:r>
    </w:p>
    <w:p w14:paraId="7D94BE1F" w14:textId="77777777" w:rsidR="008E24EF" w:rsidRPr="009D78CF" w:rsidRDefault="008E24EF" w:rsidP="008E24EF">
      <w:pPr>
        <w:widowControl/>
        <w:spacing w:before="240" w:line="360" w:lineRule="auto"/>
        <w:ind w:left="360"/>
        <w:jc w:val="both"/>
        <w:rPr>
          <w:rFonts w:eastAsia="Times New Roman"/>
          <w:color w:val="000000"/>
          <w:szCs w:val="24"/>
          <w:lang w:eastAsia="pt-BR"/>
        </w:rPr>
      </w:pPr>
      <w:r w:rsidRPr="009D78CF">
        <w:rPr>
          <w:rFonts w:eastAsia="Times New Roman"/>
          <w:b/>
          <w:bCs/>
          <w:color w:val="000000"/>
          <w:szCs w:val="24"/>
          <w:lang w:eastAsia="pt-BR"/>
        </w:rPr>
        <w:t xml:space="preserve">Lecture 1: </w:t>
      </w:r>
      <w:r w:rsidRPr="009D78CF">
        <w:rPr>
          <w:rFonts w:eastAsia="Times New Roman"/>
          <w:color w:val="000000"/>
          <w:szCs w:val="24"/>
          <w:lang w:eastAsia="pt-BR"/>
        </w:rPr>
        <w:t>   Two-sided Matching</w:t>
      </w:r>
    </w:p>
    <w:p w14:paraId="4E4EADA3" w14:textId="77777777" w:rsidR="008E24EF" w:rsidRPr="009D78CF" w:rsidRDefault="008E24EF" w:rsidP="008E24EF">
      <w:pPr>
        <w:pStyle w:val="PargrafodaLista"/>
        <w:shd w:val="clear" w:color="auto" w:fill="FFFFFF"/>
        <w:spacing w:before="120" w:line="360" w:lineRule="auto"/>
        <w:ind w:left="1136"/>
        <w:jc w:val="both"/>
        <w:rPr>
          <w:rFonts w:eastAsia="Times New Roman"/>
          <w:color w:val="000000"/>
          <w:szCs w:val="24"/>
          <w:lang w:eastAsia="pt-BR"/>
        </w:rPr>
      </w:pPr>
      <w:r w:rsidRPr="009D78CF">
        <w:rPr>
          <w:rFonts w:eastAsia="Times New Roman"/>
          <w:color w:val="000000"/>
          <w:szCs w:val="24"/>
          <w:lang w:eastAsia="pt-BR"/>
        </w:rPr>
        <w:t>S</w:t>
      </w:r>
      <w:r>
        <w:rPr>
          <w:rFonts w:eastAsia="Times New Roman"/>
          <w:color w:val="000000"/>
          <w:szCs w:val="24"/>
          <w:lang w:eastAsia="pt-BR"/>
        </w:rPr>
        <w:t>table matchings, the Gale-S</w:t>
      </w:r>
      <w:r w:rsidRPr="009D78CF">
        <w:rPr>
          <w:rFonts w:eastAsia="Times New Roman"/>
          <w:color w:val="000000"/>
          <w:szCs w:val="24"/>
          <w:lang w:eastAsia="pt-BR"/>
        </w:rPr>
        <w:t xml:space="preserve">hapley procedure, incentive-compatibility of the procedure (Freedman-Dubins), lattice structure of stable matchings. Application: </w:t>
      </w:r>
      <w:proofErr w:type="gramStart"/>
      <w:r w:rsidRPr="009D78CF">
        <w:rPr>
          <w:rFonts w:eastAsia="Times New Roman"/>
          <w:color w:val="000000"/>
          <w:szCs w:val="24"/>
          <w:lang w:eastAsia="pt-BR"/>
        </w:rPr>
        <w:t>the</w:t>
      </w:r>
      <w:proofErr w:type="gramEnd"/>
      <w:r w:rsidRPr="009D78CF">
        <w:rPr>
          <w:rFonts w:eastAsia="Times New Roman"/>
          <w:color w:val="000000"/>
          <w:szCs w:val="24"/>
          <w:lang w:eastAsia="pt-BR"/>
        </w:rPr>
        <w:t xml:space="preserve"> National Resident Matching Program in USA.</w:t>
      </w:r>
    </w:p>
    <w:p w14:paraId="3B682227" w14:textId="77777777" w:rsidR="008E24EF" w:rsidRPr="009D78CF" w:rsidRDefault="008E24EF" w:rsidP="008E24EF">
      <w:pPr>
        <w:shd w:val="clear" w:color="auto" w:fill="FFFFFF"/>
        <w:spacing w:before="120" w:line="360" w:lineRule="auto"/>
        <w:ind w:left="852"/>
        <w:jc w:val="both"/>
        <w:rPr>
          <w:rFonts w:eastAsia="Times New Roman"/>
          <w:color w:val="000000"/>
          <w:szCs w:val="24"/>
          <w:lang w:eastAsia="pt-BR"/>
        </w:rPr>
      </w:pPr>
      <w:r w:rsidRPr="009D78CF">
        <w:rPr>
          <w:rFonts w:eastAsia="Times New Roman"/>
          <w:b/>
          <w:bCs/>
          <w:color w:val="000000"/>
          <w:szCs w:val="24"/>
          <w:lang w:eastAsia="pt-BR"/>
        </w:rPr>
        <w:t xml:space="preserve">Lecture 2: </w:t>
      </w:r>
      <w:r w:rsidRPr="009D78CF">
        <w:rPr>
          <w:rFonts w:eastAsia="Times New Roman"/>
          <w:color w:val="000000"/>
          <w:szCs w:val="24"/>
          <w:lang w:eastAsia="pt-BR"/>
        </w:rPr>
        <w:t>   One-sided Matching</w:t>
      </w:r>
    </w:p>
    <w:p w14:paraId="24F30723" w14:textId="77777777" w:rsidR="008E24EF" w:rsidRPr="009D78CF" w:rsidRDefault="008E24EF" w:rsidP="008E24EF">
      <w:pPr>
        <w:shd w:val="clear" w:color="auto" w:fill="FFFFFF"/>
        <w:spacing w:before="120" w:line="360" w:lineRule="auto"/>
        <w:ind w:left="1136"/>
        <w:jc w:val="both"/>
        <w:rPr>
          <w:rFonts w:eastAsia="Times New Roman"/>
          <w:color w:val="000000"/>
          <w:szCs w:val="24"/>
          <w:lang w:eastAsia="pt-BR"/>
        </w:rPr>
      </w:pPr>
      <w:r w:rsidRPr="009D78CF">
        <w:rPr>
          <w:rFonts w:eastAsia="Times New Roman"/>
          <w:color w:val="000000"/>
          <w:szCs w:val="24"/>
          <w:lang w:eastAsia="pt-BR"/>
        </w:rPr>
        <w:t>Housing market (Shapley-Scarf); core and strict core; the mechanism of top-trading cycles (Gale); incentive-compatibility of the mechanism. Application: Kidney Exchange.</w:t>
      </w:r>
    </w:p>
    <w:p w14:paraId="1A65A2CF" w14:textId="77777777" w:rsidR="008E24EF" w:rsidRPr="009D78CF" w:rsidRDefault="008E24EF" w:rsidP="008E24EF">
      <w:pPr>
        <w:shd w:val="clear" w:color="auto" w:fill="FFFFFF"/>
        <w:spacing w:before="120" w:line="360" w:lineRule="auto"/>
        <w:ind w:left="852"/>
        <w:jc w:val="both"/>
        <w:rPr>
          <w:rFonts w:eastAsia="Times New Roman"/>
          <w:color w:val="000000"/>
          <w:szCs w:val="24"/>
          <w:lang w:eastAsia="pt-BR"/>
        </w:rPr>
      </w:pPr>
      <w:r w:rsidRPr="009D78CF">
        <w:rPr>
          <w:rFonts w:eastAsia="Times New Roman"/>
          <w:b/>
          <w:bCs/>
          <w:color w:val="000000"/>
          <w:szCs w:val="24"/>
          <w:lang w:eastAsia="pt-BR"/>
        </w:rPr>
        <w:t xml:space="preserve">Lecture 3: </w:t>
      </w:r>
      <w:r w:rsidRPr="009D78CF">
        <w:rPr>
          <w:rFonts w:eastAsia="Times New Roman"/>
          <w:bCs/>
          <w:color w:val="000000"/>
          <w:szCs w:val="24"/>
          <w:lang w:eastAsia="pt-BR"/>
        </w:rPr>
        <w:t>Cooperative Games, Core and Value</w:t>
      </w:r>
    </w:p>
    <w:p w14:paraId="4823918D" w14:textId="77777777" w:rsidR="008E24EF" w:rsidRPr="009D78CF" w:rsidRDefault="008E24EF" w:rsidP="008E24EF">
      <w:pPr>
        <w:shd w:val="clear" w:color="auto" w:fill="FFFFFF"/>
        <w:spacing w:before="120" w:line="360" w:lineRule="auto"/>
        <w:ind w:left="1136"/>
        <w:jc w:val="both"/>
        <w:rPr>
          <w:rFonts w:eastAsia="Times New Roman"/>
          <w:color w:val="000000"/>
          <w:szCs w:val="24"/>
          <w:lang w:eastAsia="pt-BR"/>
        </w:rPr>
      </w:pPr>
      <w:r w:rsidRPr="009D78CF">
        <w:rPr>
          <w:rFonts w:eastAsia="Times New Roman"/>
          <w:color w:val="000000"/>
          <w:szCs w:val="24"/>
          <w:lang w:eastAsia="pt-BR"/>
        </w:rPr>
        <w:t>TU games, Core, Shapley Value, Stability vs. Equity. Applications: cost-allocation of shared facilities, measuring power in voting systems (UN Security Courncil).</w:t>
      </w:r>
    </w:p>
    <w:p w14:paraId="1793AA76" w14:textId="77777777" w:rsidR="008E24EF" w:rsidRPr="009D78CF" w:rsidRDefault="008E24EF" w:rsidP="008E24EF">
      <w:pPr>
        <w:shd w:val="clear" w:color="auto" w:fill="FFFFFF"/>
        <w:spacing w:before="120" w:line="360" w:lineRule="auto"/>
        <w:ind w:left="852"/>
        <w:jc w:val="both"/>
        <w:rPr>
          <w:rFonts w:eastAsia="Times New Roman"/>
          <w:color w:val="000000"/>
          <w:szCs w:val="24"/>
          <w:lang w:eastAsia="pt-BR"/>
        </w:rPr>
      </w:pPr>
      <w:r w:rsidRPr="009D78CF">
        <w:rPr>
          <w:rFonts w:eastAsia="Times New Roman"/>
          <w:b/>
          <w:bCs/>
          <w:color w:val="000000"/>
          <w:szCs w:val="24"/>
          <w:lang w:eastAsia="pt-BR"/>
        </w:rPr>
        <w:t xml:space="preserve">Lecture 4: </w:t>
      </w:r>
      <w:r w:rsidRPr="009D78CF">
        <w:rPr>
          <w:rFonts w:eastAsia="Times New Roman"/>
          <w:bCs/>
          <w:color w:val="000000"/>
          <w:szCs w:val="24"/>
          <w:lang w:eastAsia="pt-BR"/>
        </w:rPr>
        <w:t>Convex Games</w:t>
      </w:r>
    </w:p>
    <w:p w14:paraId="16FF3B59" w14:textId="77777777" w:rsidR="008E24EF" w:rsidRPr="009D78CF" w:rsidRDefault="008E24EF" w:rsidP="008E24EF">
      <w:pPr>
        <w:shd w:val="clear" w:color="auto" w:fill="FFFFFF"/>
        <w:spacing w:before="120" w:line="360" w:lineRule="auto"/>
        <w:ind w:left="1136"/>
        <w:jc w:val="both"/>
        <w:rPr>
          <w:rFonts w:eastAsia="Times New Roman"/>
          <w:color w:val="000000"/>
          <w:szCs w:val="24"/>
          <w:lang w:eastAsia="pt-BR"/>
        </w:rPr>
      </w:pPr>
      <w:r w:rsidRPr="009D78CF">
        <w:rPr>
          <w:rFonts w:eastAsia="Times New Roman"/>
          <w:color w:val="000000"/>
          <w:szCs w:val="24"/>
          <w:lang w:eastAsia="pt-BR"/>
        </w:rPr>
        <w:t>The centrality of the Shapley Value in the Core. Application: Cost-allocation in network games.</w:t>
      </w:r>
    </w:p>
    <w:p w14:paraId="58948DF0" w14:textId="77777777" w:rsidR="002C2C88" w:rsidRDefault="008E24EF" w:rsidP="008E24EF">
      <w:pPr>
        <w:widowControl/>
        <w:spacing w:before="240" w:line="360" w:lineRule="auto"/>
        <w:ind w:left="714"/>
        <w:jc w:val="both"/>
        <w:rPr>
          <w:rFonts w:eastAsia="Times New Roman"/>
          <w:b/>
          <w:bCs/>
          <w:color w:val="000000"/>
          <w:szCs w:val="24"/>
          <w:lang w:eastAsia="pt-BR"/>
        </w:rPr>
      </w:pPr>
      <w:r>
        <w:rPr>
          <w:rFonts w:eastAsia="Times New Roman"/>
          <w:b/>
          <w:bCs/>
          <w:color w:val="000000"/>
          <w:szCs w:val="24"/>
          <w:lang w:eastAsia="pt-BR"/>
        </w:rPr>
        <w:t xml:space="preserve">MII. </w:t>
      </w:r>
    </w:p>
    <w:p w14:paraId="56160A66" w14:textId="77777777" w:rsidR="008E24EF" w:rsidRPr="009D78CF" w:rsidRDefault="008E24EF" w:rsidP="008E24EF">
      <w:pPr>
        <w:widowControl/>
        <w:spacing w:before="240" w:line="360" w:lineRule="auto"/>
        <w:ind w:left="714"/>
        <w:jc w:val="both"/>
        <w:rPr>
          <w:rFonts w:eastAsia="Times New Roman"/>
          <w:color w:val="222222"/>
          <w:szCs w:val="24"/>
          <w:lang w:eastAsia="pt-BR"/>
        </w:rPr>
      </w:pPr>
      <w:r w:rsidRPr="009D78CF">
        <w:rPr>
          <w:rFonts w:eastAsia="Times New Roman"/>
          <w:b/>
          <w:bCs/>
          <w:color w:val="000000"/>
          <w:szCs w:val="24"/>
          <w:lang w:eastAsia="pt-BR"/>
        </w:rPr>
        <w:t xml:space="preserve">Lecture 1: </w:t>
      </w:r>
      <w:r w:rsidRPr="009D78CF">
        <w:rPr>
          <w:rFonts w:eastAsia="Times New Roman"/>
          <w:color w:val="000000"/>
          <w:szCs w:val="24"/>
          <w:lang w:eastAsia="pt-BR"/>
        </w:rPr>
        <w:t>   Introduction and basics</w:t>
      </w:r>
    </w:p>
    <w:p w14:paraId="2699DF92" w14:textId="77777777" w:rsidR="008E24EF" w:rsidRPr="009D78CF" w:rsidRDefault="008E24EF" w:rsidP="008E24EF">
      <w:pPr>
        <w:shd w:val="clear" w:color="auto" w:fill="FFFFFF"/>
        <w:spacing w:line="360" w:lineRule="auto"/>
        <w:ind w:left="1136"/>
        <w:jc w:val="both"/>
        <w:rPr>
          <w:rFonts w:eastAsia="Times New Roman"/>
          <w:color w:val="222222"/>
          <w:szCs w:val="24"/>
          <w:lang w:eastAsia="pt-BR"/>
        </w:rPr>
      </w:pPr>
      <w:r w:rsidRPr="009D78CF">
        <w:rPr>
          <w:rFonts w:eastAsia="Times New Roman"/>
          <w:color w:val="000000"/>
          <w:szCs w:val="24"/>
          <w:lang w:eastAsia="pt-BR"/>
        </w:rPr>
        <w:t>What are matching markets?</w:t>
      </w:r>
    </w:p>
    <w:p w14:paraId="7822A8D2" w14:textId="77777777" w:rsidR="008E24EF" w:rsidRPr="009D78CF" w:rsidRDefault="008E24EF" w:rsidP="008E24EF">
      <w:pPr>
        <w:shd w:val="clear" w:color="auto" w:fill="FFFFFF"/>
        <w:spacing w:line="360" w:lineRule="auto"/>
        <w:ind w:left="1136"/>
        <w:jc w:val="both"/>
        <w:rPr>
          <w:rFonts w:eastAsia="Times New Roman"/>
          <w:color w:val="222222"/>
          <w:szCs w:val="24"/>
          <w:lang w:eastAsia="pt-BR"/>
        </w:rPr>
      </w:pPr>
      <w:r w:rsidRPr="009D78CF">
        <w:rPr>
          <w:rFonts w:eastAsia="Times New Roman"/>
          <w:color w:val="000000"/>
          <w:szCs w:val="24"/>
          <w:lang w:eastAsia="pt-BR"/>
        </w:rPr>
        <w:t>Stable matching and deferred acceptance algorithms</w:t>
      </w:r>
    </w:p>
    <w:p w14:paraId="64B376C0" w14:textId="77777777" w:rsidR="008E24EF" w:rsidRPr="009D78CF" w:rsidRDefault="008E24EF" w:rsidP="008E24EF">
      <w:pPr>
        <w:shd w:val="clear" w:color="auto" w:fill="FFFFFF"/>
        <w:spacing w:line="360" w:lineRule="auto"/>
        <w:ind w:left="1136"/>
        <w:jc w:val="both"/>
        <w:rPr>
          <w:rFonts w:eastAsia="Times New Roman"/>
          <w:color w:val="222222"/>
          <w:szCs w:val="24"/>
          <w:lang w:eastAsia="pt-BR"/>
        </w:rPr>
      </w:pPr>
      <w:r w:rsidRPr="009D78CF">
        <w:rPr>
          <w:rFonts w:eastAsia="Times New Roman"/>
          <w:color w:val="000000"/>
          <w:szCs w:val="24"/>
          <w:lang w:eastAsia="pt-BR"/>
        </w:rPr>
        <w:t>Matching with transfers</w:t>
      </w:r>
    </w:p>
    <w:p w14:paraId="53DF8455" w14:textId="77777777" w:rsidR="008E24EF" w:rsidRPr="009D78CF" w:rsidRDefault="008E24EF" w:rsidP="008E24EF">
      <w:pPr>
        <w:shd w:val="clear" w:color="auto" w:fill="FFFFFF"/>
        <w:spacing w:line="360" w:lineRule="auto"/>
        <w:ind w:left="720"/>
        <w:jc w:val="both"/>
        <w:rPr>
          <w:rFonts w:eastAsia="Times New Roman"/>
          <w:color w:val="222222"/>
          <w:szCs w:val="24"/>
          <w:lang w:eastAsia="pt-BR"/>
        </w:rPr>
      </w:pPr>
      <w:r w:rsidRPr="009D78CF">
        <w:rPr>
          <w:rFonts w:eastAsia="Times New Roman"/>
          <w:b/>
          <w:bCs/>
          <w:color w:val="000000"/>
          <w:szCs w:val="24"/>
          <w:lang w:eastAsia="pt-BR"/>
        </w:rPr>
        <w:t>Lecture 2:</w:t>
      </w:r>
      <w:r w:rsidRPr="009D78CF">
        <w:rPr>
          <w:rFonts w:eastAsia="Times New Roman"/>
          <w:color w:val="000000"/>
          <w:szCs w:val="24"/>
          <w:lang w:eastAsia="pt-BR"/>
        </w:rPr>
        <w:t xml:space="preserve"> Basics of Traffic Congestion and Road Pricing</w:t>
      </w:r>
    </w:p>
    <w:p w14:paraId="40E48FE3" w14:textId="77777777" w:rsidR="008E24EF" w:rsidRPr="009D78CF" w:rsidRDefault="008E24EF" w:rsidP="008E24EF">
      <w:pPr>
        <w:shd w:val="clear" w:color="auto" w:fill="FFFFFF"/>
        <w:spacing w:line="360" w:lineRule="auto"/>
        <w:ind w:left="1136"/>
        <w:jc w:val="both"/>
        <w:rPr>
          <w:rFonts w:eastAsia="Times New Roman"/>
          <w:color w:val="222222"/>
          <w:szCs w:val="24"/>
          <w:lang w:eastAsia="pt-BR"/>
        </w:rPr>
      </w:pPr>
      <w:r w:rsidRPr="009D78CF">
        <w:rPr>
          <w:rFonts w:eastAsia="Times New Roman"/>
          <w:color w:val="000000"/>
          <w:szCs w:val="24"/>
          <w:lang w:eastAsia="pt-BR"/>
        </w:rPr>
        <w:t>Vickrey’s Bottleneck Model of Traffic Congestion</w:t>
      </w:r>
    </w:p>
    <w:p w14:paraId="1B70DD98" w14:textId="77777777" w:rsidR="008E24EF" w:rsidRPr="009D78CF" w:rsidRDefault="008E24EF" w:rsidP="008E24EF">
      <w:pPr>
        <w:shd w:val="clear" w:color="auto" w:fill="FFFFFF"/>
        <w:spacing w:line="360" w:lineRule="auto"/>
        <w:ind w:left="1136"/>
        <w:jc w:val="both"/>
        <w:rPr>
          <w:rFonts w:eastAsia="Times New Roman"/>
          <w:color w:val="222222"/>
          <w:szCs w:val="24"/>
          <w:lang w:eastAsia="pt-BR"/>
        </w:rPr>
      </w:pPr>
      <w:r w:rsidRPr="009D78CF">
        <w:rPr>
          <w:rFonts w:eastAsia="Times New Roman"/>
          <w:color w:val="000000"/>
          <w:szCs w:val="24"/>
          <w:lang w:eastAsia="pt-BR"/>
        </w:rPr>
        <w:t>Congestion Pricing Theory, with and without Matching of Carpooling Partners</w:t>
      </w:r>
    </w:p>
    <w:p w14:paraId="53F1D9CC" w14:textId="77777777" w:rsidR="008E24EF" w:rsidRPr="009D78CF" w:rsidRDefault="008E24EF" w:rsidP="008E24EF">
      <w:pPr>
        <w:shd w:val="clear" w:color="auto" w:fill="FFFFFF"/>
        <w:spacing w:line="360" w:lineRule="auto"/>
        <w:ind w:left="720"/>
        <w:jc w:val="both"/>
        <w:rPr>
          <w:rFonts w:eastAsia="Times New Roman"/>
          <w:color w:val="000000"/>
          <w:szCs w:val="24"/>
          <w:lang w:eastAsia="pt-BR"/>
        </w:rPr>
      </w:pPr>
      <w:r w:rsidRPr="009D78CF">
        <w:rPr>
          <w:rFonts w:eastAsia="Times New Roman"/>
          <w:b/>
          <w:bCs/>
          <w:color w:val="000000"/>
          <w:szCs w:val="24"/>
          <w:lang w:eastAsia="pt-BR"/>
        </w:rPr>
        <w:t>Lecture 3: </w:t>
      </w:r>
      <w:r w:rsidRPr="009D78CF">
        <w:rPr>
          <w:rFonts w:eastAsia="Times New Roman"/>
          <w:color w:val="000000"/>
          <w:szCs w:val="24"/>
          <w:lang w:eastAsia="pt-BR"/>
        </w:rPr>
        <w:t>Empirical Studies</w:t>
      </w:r>
    </w:p>
    <w:p w14:paraId="003D4F30" w14:textId="77777777" w:rsidR="008E24EF" w:rsidRPr="009D78CF" w:rsidRDefault="008E24EF" w:rsidP="008E24EF">
      <w:pPr>
        <w:shd w:val="clear" w:color="auto" w:fill="FFFFFF"/>
        <w:spacing w:line="360" w:lineRule="auto"/>
        <w:ind w:left="1136"/>
        <w:jc w:val="both"/>
        <w:rPr>
          <w:rFonts w:eastAsia="Times New Roman"/>
          <w:color w:val="222222"/>
          <w:szCs w:val="24"/>
          <w:lang w:eastAsia="pt-BR"/>
        </w:rPr>
      </w:pPr>
      <w:r w:rsidRPr="009D78CF">
        <w:rPr>
          <w:rFonts w:eastAsia="Times New Roman"/>
          <w:color w:val="000000"/>
          <w:szCs w:val="24"/>
          <w:lang w:eastAsia="pt-BR"/>
        </w:rPr>
        <w:t>Congestion Pricing around the World</w:t>
      </w:r>
    </w:p>
    <w:p w14:paraId="4B13A360" w14:textId="77777777" w:rsidR="008E24EF" w:rsidRPr="009D78CF" w:rsidRDefault="008E24EF" w:rsidP="008E24EF">
      <w:pPr>
        <w:shd w:val="clear" w:color="auto" w:fill="FFFFFF"/>
        <w:spacing w:line="360" w:lineRule="auto"/>
        <w:ind w:left="1136"/>
        <w:jc w:val="both"/>
        <w:rPr>
          <w:rFonts w:eastAsia="Times New Roman"/>
          <w:color w:val="222222"/>
          <w:szCs w:val="24"/>
          <w:lang w:eastAsia="pt-BR"/>
        </w:rPr>
      </w:pPr>
      <w:r w:rsidRPr="009D78CF">
        <w:rPr>
          <w:rFonts w:eastAsia="Times New Roman"/>
          <w:color w:val="222222"/>
          <w:szCs w:val="24"/>
          <w:lang w:eastAsia="pt-BR"/>
        </w:rPr>
        <w:lastRenderedPageBreak/>
        <w:t>Case Study: Congestion Pricing in New York City</w:t>
      </w:r>
    </w:p>
    <w:p w14:paraId="4B6F89E5" w14:textId="77777777" w:rsidR="008E24EF" w:rsidRPr="009D78CF" w:rsidRDefault="008E24EF" w:rsidP="008E24EF">
      <w:pPr>
        <w:shd w:val="clear" w:color="auto" w:fill="FFFFFF"/>
        <w:spacing w:line="360" w:lineRule="auto"/>
        <w:ind w:left="720"/>
        <w:jc w:val="both"/>
        <w:rPr>
          <w:rFonts w:eastAsia="Times New Roman"/>
          <w:color w:val="222222"/>
          <w:szCs w:val="24"/>
          <w:lang w:eastAsia="pt-BR"/>
        </w:rPr>
      </w:pPr>
      <w:r w:rsidRPr="009D78CF">
        <w:rPr>
          <w:rFonts w:eastAsia="Times New Roman"/>
          <w:b/>
          <w:bCs/>
          <w:color w:val="000000"/>
          <w:szCs w:val="24"/>
          <w:lang w:eastAsia="pt-BR"/>
        </w:rPr>
        <w:t>Lecture 4:</w:t>
      </w:r>
      <w:r w:rsidRPr="009D78CF">
        <w:rPr>
          <w:rFonts w:eastAsia="Times New Roman"/>
          <w:color w:val="000000"/>
          <w:szCs w:val="24"/>
          <w:lang w:eastAsia="pt-BR"/>
        </w:rPr>
        <w:t> Looking into the Future: Carpooling, Congestion Pricing, and Self-Driving Cars</w:t>
      </w:r>
    </w:p>
    <w:p w14:paraId="1109ED43" w14:textId="77777777" w:rsidR="008E24EF" w:rsidRPr="009D78CF" w:rsidRDefault="008E24EF" w:rsidP="008E24EF">
      <w:pPr>
        <w:shd w:val="clear" w:color="auto" w:fill="FFFFFF"/>
        <w:spacing w:line="360" w:lineRule="auto"/>
        <w:ind w:left="1136"/>
        <w:jc w:val="both"/>
        <w:rPr>
          <w:rFonts w:eastAsia="Times New Roman"/>
          <w:color w:val="222222"/>
          <w:szCs w:val="24"/>
          <w:lang w:eastAsia="pt-BR"/>
        </w:rPr>
      </w:pPr>
      <w:r w:rsidRPr="009D78CF">
        <w:rPr>
          <w:rFonts w:eastAsia="Times New Roman"/>
          <w:color w:val="000000"/>
          <w:szCs w:val="24"/>
          <w:lang w:eastAsia="pt-BR"/>
        </w:rPr>
        <w:t> Complementarities between autonomous transportation, efficient carpooling, and smart congestion pricing</w:t>
      </w:r>
    </w:p>
    <w:p w14:paraId="44DFD95D" w14:textId="77777777" w:rsidR="008E24EF" w:rsidRPr="009D78CF" w:rsidRDefault="008E24EF" w:rsidP="008E24EF">
      <w:pPr>
        <w:shd w:val="clear" w:color="auto" w:fill="FFFFFF"/>
        <w:spacing w:line="360" w:lineRule="auto"/>
        <w:ind w:left="1136"/>
        <w:jc w:val="both"/>
        <w:rPr>
          <w:rFonts w:eastAsia="Times New Roman"/>
          <w:color w:val="222222"/>
          <w:szCs w:val="24"/>
          <w:lang w:eastAsia="pt-BR"/>
        </w:rPr>
      </w:pPr>
      <w:r w:rsidRPr="009D78CF">
        <w:rPr>
          <w:rFonts w:eastAsia="Times New Roman"/>
          <w:color w:val="000000"/>
          <w:szCs w:val="24"/>
          <w:lang w:eastAsia="pt-BR"/>
        </w:rPr>
        <w:t>Optimal regulation and market design for transportation with self-driving cars, carpooling, and congestion pricing</w:t>
      </w:r>
    </w:p>
    <w:p w14:paraId="5AA29D33" w14:textId="77777777" w:rsidR="008E24EF" w:rsidRPr="009D78CF" w:rsidRDefault="008E24EF" w:rsidP="008E24EF">
      <w:pPr>
        <w:shd w:val="clear" w:color="auto" w:fill="FFFFFF"/>
        <w:spacing w:line="360" w:lineRule="auto"/>
        <w:ind w:left="720"/>
        <w:jc w:val="both"/>
        <w:rPr>
          <w:rFonts w:eastAsia="Times New Roman"/>
          <w:color w:val="222222"/>
          <w:szCs w:val="24"/>
          <w:lang w:eastAsia="pt-BR"/>
        </w:rPr>
      </w:pPr>
      <w:r w:rsidRPr="009D78CF">
        <w:rPr>
          <w:rFonts w:eastAsia="Times New Roman"/>
          <w:b/>
          <w:bCs/>
          <w:color w:val="000000"/>
          <w:szCs w:val="24"/>
          <w:lang w:eastAsia="pt-BR"/>
        </w:rPr>
        <w:t>References:</w:t>
      </w:r>
    </w:p>
    <w:p w14:paraId="2B759441" w14:textId="77777777" w:rsidR="008E24EF" w:rsidRPr="009D78CF" w:rsidRDefault="008E24EF" w:rsidP="008E24EF">
      <w:pPr>
        <w:shd w:val="clear" w:color="auto" w:fill="FFFFFF"/>
        <w:spacing w:before="120" w:line="360" w:lineRule="auto"/>
        <w:ind w:left="720" w:firstLine="284"/>
        <w:jc w:val="both"/>
        <w:rPr>
          <w:rFonts w:eastAsia="Times New Roman"/>
          <w:color w:val="222222"/>
          <w:szCs w:val="24"/>
          <w:lang w:eastAsia="pt-BR"/>
        </w:rPr>
      </w:pPr>
      <w:r w:rsidRPr="009D78CF">
        <w:rPr>
          <w:rFonts w:eastAsia="Times New Roman"/>
          <w:color w:val="222222"/>
          <w:szCs w:val="24"/>
          <w:lang w:eastAsia="pt-BR"/>
        </w:rPr>
        <w:t>Roth A. &amp; M. Sotomayor (1990): “</w:t>
      </w:r>
      <w:r w:rsidRPr="009D78CF">
        <w:rPr>
          <w:rFonts w:eastAsia="Times New Roman"/>
          <w:i/>
          <w:iCs/>
          <w:color w:val="222222"/>
          <w:szCs w:val="24"/>
          <w:lang w:eastAsia="pt-BR"/>
        </w:rPr>
        <w:t>Two-sided matching. A study in game-theoretic modeling and analysis,</w:t>
      </w:r>
      <w:r w:rsidRPr="009D78CF">
        <w:rPr>
          <w:rFonts w:eastAsia="Times New Roman"/>
          <w:color w:val="222222"/>
          <w:szCs w:val="24"/>
          <w:lang w:eastAsia="pt-BR"/>
        </w:rPr>
        <w:t>” Econometric Society Monograph Series, N. 18 Cambridge University Press.</w:t>
      </w:r>
    </w:p>
    <w:p w14:paraId="58C55C93" w14:textId="77777777" w:rsidR="008E24EF" w:rsidRPr="009D78CF" w:rsidRDefault="008E24EF" w:rsidP="008E24EF">
      <w:pPr>
        <w:shd w:val="clear" w:color="auto" w:fill="FFFFFF"/>
        <w:spacing w:before="120" w:line="360" w:lineRule="auto"/>
        <w:ind w:left="720" w:firstLine="284"/>
        <w:jc w:val="both"/>
        <w:rPr>
          <w:rFonts w:eastAsia="Times New Roman"/>
          <w:color w:val="222222"/>
          <w:szCs w:val="24"/>
          <w:lang w:eastAsia="pt-BR"/>
        </w:rPr>
      </w:pPr>
      <w:r w:rsidRPr="009D78CF">
        <w:rPr>
          <w:rFonts w:eastAsia="Times New Roman"/>
          <w:color w:val="222222"/>
          <w:szCs w:val="24"/>
          <w:lang w:eastAsia="pt-BR"/>
        </w:rPr>
        <w:t>Vickrey, W. S. (1969): “Congestion theory and transport investment,” </w:t>
      </w:r>
      <w:r w:rsidRPr="009D78CF">
        <w:rPr>
          <w:rFonts w:eastAsia="Times New Roman"/>
          <w:i/>
          <w:iCs/>
          <w:color w:val="222222"/>
          <w:szCs w:val="24"/>
          <w:lang w:eastAsia="pt-BR"/>
        </w:rPr>
        <w:t>American Economic Review, </w:t>
      </w:r>
      <w:r w:rsidRPr="009D78CF">
        <w:rPr>
          <w:rFonts w:eastAsia="Times New Roman"/>
          <w:color w:val="222222"/>
          <w:szCs w:val="24"/>
          <w:lang w:eastAsia="pt-BR"/>
        </w:rPr>
        <w:t>59, 251-261.</w:t>
      </w:r>
    </w:p>
    <w:p w14:paraId="267D60E0" w14:textId="77777777" w:rsidR="008E24EF" w:rsidRPr="009D78CF" w:rsidRDefault="008E24EF" w:rsidP="008E24EF">
      <w:pPr>
        <w:shd w:val="clear" w:color="auto" w:fill="FFFFFF"/>
        <w:spacing w:before="120" w:line="360" w:lineRule="auto"/>
        <w:ind w:left="720" w:firstLine="284"/>
        <w:jc w:val="both"/>
        <w:rPr>
          <w:rFonts w:eastAsia="Times New Roman"/>
          <w:color w:val="222222"/>
          <w:szCs w:val="24"/>
          <w:lang w:eastAsia="pt-BR"/>
        </w:rPr>
      </w:pPr>
      <w:r w:rsidRPr="009D78CF">
        <w:rPr>
          <w:rFonts w:eastAsia="Times New Roman"/>
          <w:color w:val="222222"/>
          <w:szCs w:val="24"/>
          <w:lang w:eastAsia="pt-BR"/>
        </w:rPr>
        <w:t>Ostrovsky, Michael, and Michael Schwarz (2023): “Congestion pricing, Carpooling, and Commuter Welfare,” Working Paper.</w:t>
      </w:r>
    </w:p>
    <w:p w14:paraId="32FA3350" w14:textId="77777777" w:rsidR="008E24EF" w:rsidRPr="009D78CF" w:rsidRDefault="008E24EF" w:rsidP="008E24EF">
      <w:pPr>
        <w:shd w:val="clear" w:color="auto" w:fill="FFFFFF"/>
        <w:spacing w:before="120" w:line="360" w:lineRule="auto"/>
        <w:ind w:left="720" w:firstLine="284"/>
        <w:jc w:val="both"/>
        <w:rPr>
          <w:rFonts w:eastAsia="Times New Roman"/>
          <w:color w:val="222222"/>
          <w:szCs w:val="24"/>
          <w:lang w:eastAsia="pt-BR"/>
        </w:rPr>
      </w:pPr>
      <w:r w:rsidRPr="009D78CF">
        <w:rPr>
          <w:rFonts w:eastAsia="Times New Roman"/>
          <w:color w:val="222222"/>
          <w:szCs w:val="24"/>
          <w:lang w:eastAsia="pt-BR"/>
        </w:rPr>
        <w:t>Ostrovsky, Michael, and Frank Yang (2024): “Effective and Equitable Congestion Pricing: New York City and Beyond,” Working Paper.</w:t>
      </w:r>
    </w:p>
    <w:p w14:paraId="438F57E8" w14:textId="77777777" w:rsidR="008E24EF" w:rsidRPr="009D78CF" w:rsidRDefault="008E24EF" w:rsidP="008E24EF">
      <w:pPr>
        <w:shd w:val="clear" w:color="auto" w:fill="FFFFFF"/>
        <w:spacing w:before="120" w:line="360" w:lineRule="auto"/>
        <w:ind w:left="720" w:firstLine="284"/>
        <w:jc w:val="both"/>
        <w:rPr>
          <w:rFonts w:eastAsia="Times New Roman"/>
          <w:color w:val="222222"/>
          <w:szCs w:val="24"/>
          <w:lang w:eastAsia="pt-BR"/>
        </w:rPr>
      </w:pPr>
      <w:r w:rsidRPr="009D78CF">
        <w:rPr>
          <w:rFonts w:eastAsia="Times New Roman"/>
          <w:color w:val="222222"/>
          <w:szCs w:val="24"/>
          <w:lang w:eastAsia="pt-BR"/>
        </w:rPr>
        <w:t>Ostrovsky, Michael, and Michael Schwarz (2018): “Carpooling and the Economics of Self-Driving Cars,” Working Paper.</w:t>
      </w:r>
    </w:p>
    <w:p w14:paraId="6D2C42EF" w14:textId="77777777" w:rsidR="002C2C88" w:rsidRDefault="008E24EF" w:rsidP="008E24EF">
      <w:pPr>
        <w:widowControl/>
        <w:spacing w:before="240" w:line="360" w:lineRule="auto"/>
        <w:ind w:left="714"/>
        <w:jc w:val="both"/>
        <w:rPr>
          <w:rFonts w:eastAsia="Times New Roman"/>
          <w:b/>
          <w:color w:val="000000"/>
          <w:kern w:val="0"/>
          <w:szCs w:val="24"/>
          <w:lang w:eastAsia="pt-BR"/>
        </w:rPr>
      </w:pPr>
      <w:r w:rsidRPr="009D78CF">
        <w:rPr>
          <w:rFonts w:eastAsia="Times New Roman"/>
          <w:b/>
          <w:color w:val="000000"/>
          <w:kern w:val="0"/>
          <w:szCs w:val="24"/>
          <w:lang w:eastAsia="pt-BR"/>
        </w:rPr>
        <w:t xml:space="preserve">MIII. </w:t>
      </w:r>
    </w:p>
    <w:p w14:paraId="5610BAFE" w14:textId="77777777" w:rsidR="008E24EF" w:rsidRPr="009D78CF" w:rsidRDefault="008E24EF" w:rsidP="008E24EF">
      <w:pPr>
        <w:widowControl/>
        <w:spacing w:before="240" w:line="360" w:lineRule="auto"/>
        <w:ind w:left="714"/>
        <w:jc w:val="both"/>
        <w:rPr>
          <w:szCs w:val="24"/>
        </w:rPr>
      </w:pPr>
      <w:r w:rsidRPr="009D78CF">
        <w:rPr>
          <w:szCs w:val="24"/>
        </w:rPr>
        <w:t xml:space="preserve">Algorithmic game theory is emerging as a major area also in computer science and Learning Theory. </w:t>
      </w:r>
    </w:p>
    <w:p w14:paraId="5AE278F7" w14:textId="77777777" w:rsidR="008E24EF" w:rsidRPr="009D78CF" w:rsidRDefault="008E24EF" w:rsidP="008E24EF">
      <w:pPr>
        <w:spacing w:before="120" w:line="360" w:lineRule="auto"/>
        <w:ind w:left="720"/>
        <w:jc w:val="both"/>
        <w:rPr>
          <w:b/>
          <w:szCs w:val="24"/>
        </w:rPr>
      </w:pPr>
      <w:r w:rsidRPr="009D78CF">
        <w:rPr>
          <w:b/>
          <w:szCs w:val="24"/>
        </w:rPr>
        <w:t>Brief syllabus:</w:t>
      </w:r>
    </w:p>
    <w:p w14:paraId="3D477BA4" w14:textId="77777777" w:rsidR="008E24EF" w:rsidRPr="009D78CF" w:rsidRDefault="008E24EF" w:rsidP="008E24EF">
      <w:pPr>
        <w:spacing w:before="120" w:line="360" w:lineRule="auto"/>
        <w:ind w:left="720"/>
        <w:jc w:val="both"/>
        <w:rPr>
          <w:szCs w:val="24"/>
        </w:rPr>
      </w:pPr>
      <w:r w:rsidRPr="009D78CF">
        <w:rPr>
          <w:szCs w:val="24"/>
        </w:rPr>
        <w:t xml:space="preserve">Markov Chains, Markov Decision Processes (MDP) with finitely many states and </w:t>
      </w:r>
      <w:proofErr w:type="gramStart"/>
      <w:r w:rsidRPr="009D78CF">
        <w:rPr>
          <w:szCs w:val="24"/>
        </w:rPr>
        <w:t>actions..</w:t>
      </w:r>
      <w:proofErr w:type="gramEnd"/>
      <w:r w:rsidRPr="009D78CF">
        <w:rPr>
          <w:szCs w:val="24"/>
        </w:rPr>
        <w:t xml:space="preserve"> Discounted and undiscounted payoffs. Perfect recall and behavioral strategies. Policy iteration for discounted payoffs.  Linear programming (LP) algorithm </w:t>
      </w:r>
      <w:proofErr w:type="gramStart"/>
      <w:r w:rsidRPr="009D78CF">
        <w:rPr>
          <w:szCs w:val="24"/>
        </w:rPr>
        <w:t>for  Cesaro</w:t>
      </w:r>
      <w:proofErr w:type="gramEnd"/>
      <w:r w:rsidRPr="009D78CF">
        <w:rPr>
          <w:szCs w:val="24"/>
        </w:rPr>
        <w:t xml:space="preserve"> payoff MDP. </w:t>
      </w:r>
    </w:p>
    <w:p w14:paraId="7A5F093B" w14:textId="77777777" w:rsidR="008E24EF" w:rsidRPr="009D78CF" w:rsidRDefault="008E24EF" w:rsidP="008E24EF">
      <w:pPr>
        <w:spacing w:line="360" w:lineRule="auto"/>
        <w:ind w:left="720"/>
        <w:jc w:val="both"/>
        <w:rPr>
          <w:szCs w:val="24"/>
        </w:rPr>
      </w:pPr>
      <w:r w:rsidRPr="009D78CF">
        <w:rPr>
          <w:szCs w:val="24"/>
        </w:rPr>
        <w:t xml:space="preserve">Stochastic games </w:t>
      </w:r>
      <w:proofErr w:type="gramStart"/>
      <w:r w:rsidRPr="009D78CF">
        <w:rPr>
          <w:szCs w:val="24"/>
        </w:rPr>
        <w:t>and  orderfield</w:t>
      </w:r>
      <w:proofErr w:type="gramEnd"/>
      <w:r w:rsidRPr="009D78CF">
        <w:rPr>
          <w:szCs w:val="24"/>
        </w:rPr>
        <w:t xml:space="preserve"> property.  Discounted and Cesaro payoffs for two person zero sum stochastic games. Shapley's </w:t>
      </w:r>
      <w:proofErr w:type="gramStart"/>
      <w:r w:rsidRPr="009D78CF">
        <w:rPr>
          <w:szCs w:val="24"/>
        </w:rPr>
        <w:t>value  equation</w:t>
      </w:r>
      <w:proofErr w:type="gramEnd"/>
      <w:r w:rsidRPr="009D78CF">
        <w:rPr>
          <w:szCs w:val="24"/>
        </w:rPr>
        <w:t xml:space="preserve"> and </w:t>
      </w:r>
      <w:proofErr w:type="gramStart"/>
      <w:r w:rsidRPr="009D78CF">
        <w:rPr>
          <w:szCs w:val="24"/>
        </w:rPr>
        <w:t>stationary</w:t>
      </w:r>
      <w:proofErr w:type="gramEnd"/>
      <w:r w:rsidRPr="009D78CF">
        <w:rPr>
          <w:szCs w:val="24"/>
        </w:rPr>
        <w:t xml:space="preserve"> optimals for discounted payoffs. Solving single controller stochastic games via </w:t>
      </w:r>
      <w:r w:rsidRPr="009D78CF">
        <w:rPr>
          <w:szCs w:val="24"/>
        </w:rPr>
        <w:lastRenderedPageBreak/>
        <w:t xml:space="preserve">LP.  Stochastic games with perfect information and policy iteration for solving zero sum two </w:t>
      </w:r>
      <w:proofErr w:type="gramStart"/>
      <w:r w:rsidRPr="009D78CF">
        <w:rPr>
          <w:szCs w:val="24"/>
        </w:rPr>
        <w:t>person</w:t>
      </w:r>
      <w:proofErr w:type="gramEnd"/>
      <w:r w:rsidRPr="009D78CF">
        <w:rPr>
          <w:szCs w:val="24"/>
        </w:rPr>
        <w:t xml:space="preserve"> discounted stochastic games with perfect </w:t>
      </w:r>
      <w:proofErr w:type="gramStart"/>
      <w:r w:rsidRPr="009D78CF">
        <w:rPr>
          <w:szCs w:val="24"/>
        </w:rPr>
        <w:t>information .</w:t>
      </w:r>
      <w:proofErr w:type="gramEnd"/>
      <w:r w:rsidRPr="009D78CF">
        <w:rPr>
          <w:szCs w:val="24"/>
        </w:rPr>
        <w:t xml:space="preserve"> Solving stochastic games of perfect information with Cesaro payoffs using lexicographic </w:t>
      </w:r>
      <w:proofErr w:type="gramStart"/>
      <w:r w:rsidRPr="009D78CF">
        <w:rPr>
          <w:szCs w:val="24"/>
        </w:rPr>
        <w:t>policy  iterations</w:t>
      </w:r>
      <w:proofErr w:type="gramEnd"/>
      <w:r w:rsidRPr="009D78CF">
        <w:rPr>
          <w:szCs w:val="24"/>
        </w:rPr>
        <w:t xml:space="preserve">. Non-zero sum stochastic games and open problems. </w:t>
      </w:r>
    </w:p>
    <w:p w14:paraId="2AF227A7" w14:textId="77777777" w:rsidR="008E24EF" w:rsidRPr="009D78CF" w:rsidRDefault="008E24EF" w:rsidP="008E24EF">
      <w:pPr>
        <w:spacing w:line="360" w:lineRule="auto"/>
        <w:ind w:left="720"/>
        <w:jc w:val="both"/>
        <w:rPr>
          <w:b/>
          <w:bCs/>
          <w:szCs w:val="24"/>
        </w:rPr>
      </w:pPr>
      <w:r w:rsidRPr="009D78CF">
        <w:rPr>
          <w:b/>
          <w:bCs/>
          <w:szCs w:val="24"/>
        </w:rPr>
        <w:t>Program:</w:t>
      </w:r>
    </w:p>
    <w:p w14:paraId="26E7F807" w14:textId="77777777" w:rsidR="008E24EF" w:rsidRPr="009D78CF" w:rsidRDefault="008E24EF" w:rsidP="008E24EF">
      <w:pPr>
        <w:shd w:val="clear" w:color="auto" w:fill="FFFFFF"/>
        <w:spacing w:line="360" w:lineRule="auto"/>
        <w:ind w:left="720"/>
        <w:jc w:val="both"/>
        <w:rPr>
          <w:rFonts w:eastAsia="Times New Roman"/>
          <w:color w:val="222222"/>
          <w:szCs w:val="24"/>
          <w:lang w:eastAsia="pt-BR"/>
        </w:rPr>
      </w:pPr>
      <w:r w:rsidRPr="009D78CF">
        <w:rPr>
          <w:rFonts w:eastAsia="Times New Roman"/>
          <w:b/>
          <w:bCs/>
          <w:color w:val="222222"/>
          <w:szCs w:val="24"/>
          <w:lang w:eastAsia="pt-BR"/>
        </w:rPr>
        <w:t>Lecture 1:</w:t>
      </w:r>
      <w:r w:rsidRPr="009D78CF">
        <w:rPr>
          <w:rFonts w:eastAsia="Times New Roman"/>
          <w:color w:val="222222"/>
          <w:szCs w:val="24"/>
          <w:lang w:eastAsia="pt-BR"/>
        </w:rPr>
        <w:t xml:space="preserve"> Minimax Theorem, compute the value for some 2 by 2 game or 2 by n game and mention Linear programming. Bimatrix games and Nash equilibrium with simple examples and computing Nash equilibria for simple case and talk about linear complementarity and Lemke-Howson algorithm. </w:t>
      </w:r>
    </w:p>
    <w:p w14:paraId="2C22ED86" w14:textId="77777777" w:rsidR="008E24EF" w:rsidRPr="009D78CF" w:rsidRDefault="008E24EF" w:rsidP="008E24EF">
      <w:pPr>
        <w:shd w:val="clear" w:color="auto" w:fill="FFFFFF"/>
        <w:spacing w:line="360" w:lineRule="auto"/>
        <w:ind w:left="720"/>
        <w:jc w:val="both"/>
        <w:rPr>
          <w:rFonts w:eastAsia="Times New Roman"/>
          <w:color w:val="222222"/>
          <w:szCs w:val="24"/>
          <w:lang w:eastAsia="pt-BR"/>
        </w:rPr>
      </w:pPr>
      <w:r w:rsidRPr="009D78CF">
        <w:rPr>
          <w:rFonts w:eastAsia="Times New Roman"/>
          <w:b/>
          <w:bCs/>
          <w:color w:val="222222"/>
          <w:szCs w:val="24"/>
          <w:lang w:eastAsia="pt-BR"/>
        </w:rPr>
        <w:t>Lecture 2:</w:t>
      </w:r>
      <w:r w:rsidRPr="009D78CF">
        <w:rPr>
          <w:rFonts w:eastAsia="Times New Roman"/>
          <w:color w:val="222222"/>
          <w:szCs w:val="24"/>
          <w:lang w:eastAsia="pt-BR"/>
        </w:rPr>
        <w:t xml:space="preserve"> Introduce stationary Markov chains, and Markov decision processes with examples based on the second notes enclosed. </w:t>
      </w:r>
    </w:p>
    <w:p w14:paraId="52FF045F" w14:textId="77777777" w:rsidR="008E24EF" w:rsidRPr="009D78CF" w:rsidRDefault="008E24EF" w:rsidP="008E24EF">
      <w:pPr>
        <w:shd w:val="clear" w:color="auto" w:fill="FFFFFF"/>
        <w:spacing w:line="360" w:lineRule="auto"/>
        <w:ind w:left="720"/>
        <w:jc w:val="both"/>
        <w:rPr>
          <w:rFonts w:eastAsia="Times New Roman"/>
          <w:color w:val="222222"/>
          <w:szCs w:val="24"/>
          <w:lang w:eastAsia="pt-BR"/>
        </w:rPr>
      </w:pPr>
      <w:r w:rsidRPr="009D78CF">
        <w:rPr>
          <w:rFonts w:eastAsia="Times New Roman"/>
          <w:b/>
          <w:bCs/>
          <w:color w:val="222222"/>
          <w:szCs w:val="24"/>
          <w:lang w:eastAsia="pt-BR"/>
        </w:rPr>
        <w:t>Lecture 3:</w:t>
      </w:r>
      <w:r w:rsidRPr="009D78CF">
        <w:rPr>
          <w:rFonts w:eastAsia="Times New Roman"/>
          <w:color w:val="222222"/>
          <w:szCs w:val="24"/>
          <w:lang w:eastAsia="pt-BR"/>
        </w:rPr>
        <w:t xml:space="preserve"> Policy improvement algorithm, of Blackwell and discounted stochastic games of Shapley. The key theorems for structured classes of zero sum stochastic games with discounted and undiscounted payoffs. </w:t>
      </w:r>
    </w:p>
    <w:p w14:paraId="1C57906C" w14:textId="77777777" w:rsidR="008E24EF" w:rsidRPr="009D78CF" w:rsidRDefault="008E24EF" w:rsidP="008E24EF">
      <w:pPr>
        <w:shd w:val="clear" w:color="auto" w:fill="FFFFFF"/>
        <w:spacing w:line="360" w:lineRule="auto"/>
        <w:ind w:left="720"/>
        <w:jc w:val="both"/>
        <w:rPr>
          <w:rFonts w:eastAsia="Times New Roman"/>
          <w:color w:val="222222"/>
          <w:szCs w:val="24"/>
          <w:lang w:eastAsia="pt-BR"/>
        </w:rPr>
      </w:pPr>
      <w:r w:rsidRPr="009D78CF">
        <w:rPr>
          <w:rFonts w:eastAsia="Times New Roman"/>
          <w:b/>
          <w:bCs/>
          <w:color w:val="222222"/>
          <w:szCs w:val="24"/>
          <w:lang w:eastAsia="pt-BR"/>
        </w:rPr>
        <w:t>Lecture 4:</w:t>
      </w:r>
      <w:r w:rsidRPr="009D78CF">
        <w:rPr>
          <w:rFonts w:eastAsia="Times New Roman"/>
          <w:color w:val="222222"/>
          <w:szCs w:val="24"/>
          <w:lang w:eastAsia="pt-BR"/>
        </w:rPr>
        <w:t xml:space="preserve"> Single controller zero sum and non-zero sum two person stochastic games, Additive reward additive transition stochastic games and problems of strategy complexity via the big match of Blackwell and Ferguson. </w:t>
      </w:r>
    </w:p>
    <w:p w14:paraId="664C45E4" w14:textId="77777777" w:rsidR="008E24EF" w:rsidRPr="009D78CF" w:rsidRDefault="008E24EF" w:rsidP="008E24EF">
      <w:pPr>
        <w:shd w:val="clear" w:color="auto" w:fill="FFFFFF"/>
        <w:spacing w:line="360" w:lineRule="auto"/>
        <w:ind w:left="720"/>
        <w:jc w:val="both"/>
        <w:rPr>
          <w:rFonts w:eastAsia="Times New Roman"/>
          <w:color w:val="222222"/>
          <w:szCs w:val="24"/>
          <w:lang w:eastAsia="pt-BR"/>
        </w:rPr>
      </w:pPr>
      <w:r w:rsidRPr="009D78CF">
        <w:rPr>
          <w:b/>
          <w:szCs w:val="24"/>
        </w:rPr>
        <w:t>Some relevant papers and References:</w:t>
      </w:r>
    </w:p>
    <w:p w14:paraId="172220AF" w14:textId="77777777" w:rsidR="008E24EF" w:rsidRPr="009D78CF" w:rsidRDefault="008E24EF" w:rsidP="008E24EF">
      <w:pPr>
        <w:spacing w:before="120" w:line="360" w:lineRule="auto"/>
        <w:ind w:left="839" w:firstLine="340"/>
        <w:jc w:val="both"/>
        <w:rPr>
          <w:szCs w:val="24"/>
        </w:rPr>
      </w:pPr>
      <w:r w:rsidRPr="009D78CF">
        <w:rPr>
          <w:szCs w:val="24"/>
        </w:rPr>
        <w:t>L.S. Shapley: Stochastic Games- Proc. National Academy of Sciences, 39, pp 1095-1100. (1953)</w:t>
      </w:r>
    </w:p>
    <w:p w14:paraId="134C9FC9" w14:textId="77777777" w:rsidR="008E24EF" w:rsidRPr="009D78CF" w:rsidRDefault="008E24EF" w:rsidP="008E24EF">
      <w:pPr>
        <w:spacing w:before="120" w:line="360" w:lineRule="auto"/>
        <w:ind w:left="839" w:firstLine="340"/>
        <w:jc w:val="both"/>
        <w:rPr>
          <w:szCs w:val="24"/>
        </w:rPr>
      </w:pPr>
      <w:r w:rsidRPr="009D78CF">
        <w:rPr>
          <w:szCs w:val="24"/>
        </w:rPr>
        <w:t>D, Blackwell: Discrete Dynamic Programming, Ann Math. Stat. 33, pp. 719-726, (1962).</w:t>
      </w:r>
    </w:p>
    <w:p w14:paraId="7D9A9D0F" w14:textId="77777777" w:rsidR="008E24EF" w:rsidRPr="009D78CF" w:rsidRDefault="008E24EF" w:rsidP="008E24EF">
      <w:pPr>
        <w:spacing w:before="120" w:line="360" w:lineRule="auto"/>
        <w:ind w:left="839" w:firstLine="340"/>
        <w:jc w:val="both"/>
        <w:rPr>
          <w:szCs w:val="24"/>
        </w:rPr>
      </w:pPr>
      <w:r w:rsidRPr="009D78CF">
        <w:rPr>
          <w:szCs w:val="24"/>
        </w:rPr>
        <w:t>T. Parthasarathy and T.E.S. Raghavan, Orderfield Propertes for stochastic games when one player controls transition probabilities., J. Optimization Theory and Appl. 33, pp. 375-392, (1981).</w:t>
      </w:r>
    </w:p>
    <w:p w14:paraId="2F884DBF" w14:textId="77777777" w:rsidR="008E24EF" w:rsidRPr="009D78CF" w:rsidRDefault="008E24EF" w:rsidP="008E24EF">
      <w:pPr>
        <w:spacing w:before="120" w:line="360" w:lineRule="auto"/>
        <w:ind w:left="839" w:firstLine="340"/>
        <w:jc w:val="both"/>
        <w:rPr>
          <w:szCs w:val="24"/>
        </w:rPr>
      </w:pPr>
      <w:r w:rsidRPr="009D78CF">
        <w:rPr>
          <w:szCs w:val="24"/>
        </w:rPr>
        <w:t>J. Filar and Koos Vrieze, Competitive Markov Decision Processes, Springer Verlag, New York, (1997).</w:t>
      </w:r>
    </w:p>
    <w:p w14:paraId="1B1B77A0" w14:textId="77777777" w:rsidR="008E24EF" w:rsidRPr="009D78CF" w:rsidRDefault="008E24EF" w:rsidP="008E24EF">
      <w:pPr>
        <w:spacing w:before="120" w:line="360" w:lineRule="auto"/>
        <w:ind w:left="839" w:firstLine="340"/>
        <w:jc w:val="both"/>
        <w:rPr>
          <w:szCs w:val="24"/>
        </w:rPr>
      </w:pPr>
      <w:r w:rsidRPr="009D78CF">
        <w:rPr>
          <w:szCs w:val="24"/>
        </w:rPr>
        <w:t xml:space="preserve">T.E.S. Raghavan and Zamir </w:t>
      </w:r>
      <w:proofErr w:type="gramStart"/>
      <w:r w:rsidRPr="009D78CF">
        <w:rPr>
          <w:szCs w:val="24"/>
        </w:rPr>
        <w:t>Syed,  A</w:t>
      </w:r>
      <w:proofErr w:type="gramEnd"/>
      <w:r w:rsidRPr="009D78CF">
        <w:rPr>
          <w:szCs w:val="24"/>
        </w:rPr>
        <w:t xml:space="preserve"> policy improvement algorithm for solving zero-sum two person discounted stochastic games of perfect information. Math. Program. Series A, 95:513--532, 2003. </w:t>
      </w:r>
    </w:p>
    <w:p w14:paraId="07C8E36F" w14:textId="77777777" w:rsidR="008E24EF" w:rsidRPr="009D78CF" w:rsidRDefault="008E24EF" w:rsidP="008E24EF">
      <w:pPr>
        <w:spacing w:before="120" w:line="360" w:lineRule="auto"/>
        <w:ind w:left="839" w:firstLine="340"/>
        <w:jc w:val="both"/>
        <w:rPr>
          <w:szCs w:val="24"/>
        </w:rPr>
      </w:pPr>
      <w:r w:rsidRPr="009D78CF">
        <w:rPr>
          <w:szCs w:val="24"/>
        </w:rPr>
        <w:t xml:space="preserve">T. E. S. Raghavan and Zamir Syed. Computing stationary Nash equilibria of </w:t>
      </w:r>
      <w:r w:rsidRPr="009D78CF">
        <w:rPr>
          <w:szCs w:val="24"/>
        </w:rPr>
        <w:lastRenderedPageBreak/>
        <w:t>undiscounted single-controller stochastic games. Math. Oper. Res., 27(2):384--400, 2002</w:t>
      </w:r>
    </w:p>
    <w:p w14:paraId="40C9D68A" w14:textId="77777777" w:rsidR="008E24EF" w:rsidRPr="009D78CF" w:rsidRDefault="008E24EF" w:rsidP="008E24EF">
      <w:pPr>
        <w:spacing w:before="120" w:line="360" w:lineRule="auto"/>
        <w:ind w:left="839" w:firstLine="340"/>
        <w:jc w:val="both"/>
        <w:rPr>
          <w:szCs w:val="24"/>
        </w:rPr>
      </w:pPr>
      <w:r w:rsidRPr="009D78CF">
        <w:rPr>
          <w:szCs w:val="24"/>
        </w:rPr>
        <w:t>M. Bourque and T.E.S. Raghavan, Policy Improvement for Perfect Information and Additive Reward Additive Transition Stochastic Games With Discounted and Average Payoffs, preprint, June 2012, 26 pages.</w:t>
      </w:r>
    </w:p>
    <w:p w14:paraId="1A385556" w14:textId="77777777" w:rsidR="002C2C88" w:rsidRDefault="008E24EF" w:rsidP="008E24EF">
      <w:pPr>
        <w:widowControl/>
        <w:spacing w:before="240" w:line="360" w:lineRule="auto"/>
        <w:ind w:left="714"/>
        <w:jc w:val="both"/>
        <w:rPr>
          <w:rFonts w:eastAsia="Times New Roman"/>
          <w:b/>
          <w:color w:val="000000"/>
          <w:kern w:val="0"/>
          <w:szCs w:val="24"/>
          <w:lang w:eastAsia="pt-BR"/>
        </w:rPr>
      </w:pPr>
      <w:r>
        <w:rPr>
          <w:rFonts w:eastAsia="Times New Roman"/>
          <w:b/>
          <w:color w:val="000000"/>
          <w:kern w:val="0"/>
          <w:szCs w:val="24"/>
          <w:lang w:eastAsia="pt-BR"/>
        </w:rPr>
        <w:t xml:space="preserve">MIV. </w:t>
      </w:r>
    </w:p>
    <w:p w14:paraId="7E2E789D" w14:textId="77777777" w:rsidR="008E24EF" w:rsidRPr="009D78CF" w:rsidRDefault="008E24EF" w:rsidP="008E24EF">
      <w:pPr>
        <w:widowControl/>
        <w:spacing w:before="240" w:line="360" w:lineRule="auto"/>
        <w:ind w:left="714"/>
        <w:jc w:val="both"/>
        <w:rPr>
          <w:i/>
          <w:szCs w:val="24"/>
        </w:rPr>
      </w:pPr>
      <w:r w:rsidRPr="009D78CF">
        <w:rPr>
          <w:b/>
          <w:szCs w:val="24"/>
        </w:rPr>
        <w:t>Lecture 1:</w:t>
      </w:r>
      <w:r w:rsidRPr="009D78CF">
        <w:rPr>
          <w:szCs w:val="24"/>
        </w:rPr>
        <w:t xml:space="preserve"> </w:t>
      </w:r>
      <w:r w:rsidRPr="009D78CF">
        <w:rPr>
          <w:i/>
          <w:szCs w:val="24"/>
        </w:rPr>
        <w:t>Competitive fairness</w:t>
      </w:r>
    </w:p>
    <w:p w14:paraId="57D61DF6" w14:textId="77777777" w:rsidR="008E24EF" w:rsidRPr="009D78CF" w:rsidRDefault="008E24EF" w:rsidP="008E24EF">
      <w:pPr>
        <w:autoSpaceDE w:val="0"/>
        <w:autoSpaceDN w:val="0"/>
        <w:adjustRightInd w:val="0"/>
        <w:spacing w:before="120" w:line="360" w:lineRule="auto"/>
        <w:ind w:left="839"/>
        <w:jc w:val="both"/>
        <w:rPr>
          <w:iCs/>
          <w:szCs w:val="24"/>
        </w:rPr>
      </w:pPr>
      <w:r w:rsidRPr="009D78CF">
        <w:rPr>
          <w:iCs/>
          <w:szCs w:val="24"/>
        </w:rPr>
        <w:t xml:space="preserve">Fair Share guarantees and Envy Freeness </w:t>
      </w:r>
    </w:p>
    <w:p w14:paraId="4C485B2E" w14:textId="77777777" w:rsidR="008E24EF" w:rsidRPr="009D78CF" w:rsidRDefault="008E24EF" w:rsidP="008E24EF">
      <w:pPr>
        <w:autoSpaceDE w:val="0"/>
        <w:autoSpaceDN w:val="0"/>
        <w:adjustRightInd w:val="0"/>
        <w:spacing w:before="120" w:line="360" w:lineRule="auto"/>
        <w:ind w:left="1420"/>
        <w:jc w:val="both"/>
        <w:rPr>
          <w:iCs/>
          <w:szCs w:val="24"/>
        </w:rPr>
      </w:pPr>
      <w:r w:rsidRPr="009D78CF">
        <w:rPr>
          <w:iCs/>
          <w:szCs w:val="24"/>
        </w:rPr>
        <w:t>Arrow Debreu commodities and convex preferences: the Competitive Equilibrium from Equal Incomes solution</w:t>
      </w:r>
    </w:p>
    <w:p w14:paraId="0EDED45F" w14:textId="77777777" w:rsidR="008E24EF" w:rsidRPr="009D78CF" w:rsidRDefault="008E24EF" w:rsidP="008E24EF">
      <w:pPr>
        <w:autoSpaceDE w:val="0"/>
        <w:autoSpaceDN w:val="0"/>
        <w:adjustRightInd w:val="0"/>
        <w:spacing w:before="120" w:line="360" w:lineRule="auto"/>
        <w:ind w:left="1420"/>
        <w:jc w:val="both"/>
        <w:rPr>
          <w:iCs/>
          <w:szCs w:val="24"/>
        </w:rPr>
      </w:pPr>
      <w:r w:rsidRPr="009D78CF">
        <w:rPr>
          <w:iCs/>
          <w:szCs w:val="24"/>
        </w:rPr>
        <w:t xml:space="preserve">Homogeneous preferences and the Gale Eisenberg theorem </w:t>
      </w:r>
    </w:p>
    <w:p w14:paraId="15860021" w14:textId="77777777" w:rsidR="008E24EF" w:rsidRPr="009D78CF" w:rsidRDefault="008E24EF" w:rsidP="008E24EF">
      <w:pPr>
        <w:autoSpaceDE w:val="0"/>
        <w:autoSpaceDN w:val="0"/>
        <w:adjustRightInd w:val="0"/>
        <w:spacing w:before="120" w:line="360" w:lineRule="auto"/>
        <w:ind w:left="839"/>
        <w:jc w:val="both"/>
        <w:rPr>
          <w:iCs/>
          <w:szCs w:val="24"/>
        </w:rPr>
      </w:pPr>
      <w:r w:rsidRPr="009D78CF">
        <w:rPr>
          <w:b/>
          <w:bCs/>
          <w:iCs/>
          <w:szCs w:val="24"/>
        </w:rPr>
        <w:t xml:space="preserve">Lecture 2: </w:t>
      </w:r>
      <w:r w:rsidRPr="009D78CF">
        <w:rPr>
          <w:i/>
          <w:szCs w:val="24"/>
        </w:rPr>
        <w:t>Variants and limits of the competitive approach</w:t>
      </w:r>
      <w:r w:rsidRPr="009D78CF">
        <w:rPr>
          <w:iCs/>
          <w:szCs w:val="24"/>
        </w:rPr>
        <w:t xml:space="preserve"> </w:t>
      </w:r>
    </w:p>
    <w:p w14:paraId="50BFADA1" w14:textId="77777777" w:rsidR="008E24EF" w:rsidRPr="009D78CF" w:rsidRDefault="008E24EF" w:rsidP="008E24EF">
      <w:pPr>
        <w:autoSpaceDE w:val="0"/>
        <w:autoSpaceDN w:val="0"/>
        <w:adjustRightInd w:val="0"/>
        <w:spacing w:before="120" w:line="360" w:lineRule="auto"/>
        <w:ind w:left="1420"/>
        <w:jc w:val="both"/>
        <w:rPr>
          <w:iCs/>
          <w:szCs w:val="24"/>
        </w:rPr>
      </w:pPr>
      <w:r w:rsidRPr="009D78CF">
        <w:rPr>
          <w:iCs/>
          <w:szCs w:val="24"/>
        </w:rPr>
        <w:t>Non convex preferences; mixed goods and bads.</w:t>
      </w:r>
    </w:p>
    <w:p w14:paraId="6474E9CE" w14:textId="77777777" w:rsidR="008E24EF" w:rsidRPr="009D78CF" w:rsidRDefault="008E24EF" w:rsidP="008E24EF">
      <w:pPr>
        <w:autoSpaceDE w:val="0"/>
        <w:autoSpaceDN w:val="0"/>
        <w:adjustRightInd w:val="0"/>
        <w:spacing w:before="120" w:line="360" w:lineRule="auto"/>
        <w:ind w:left="1420"/>
        <w:jc w:val="both"/>
        <w:rPr>
          <w:iCs/>
          <w:szCs w:val="24"/>
        </w:rPr>
      </w:pPr>
      <w:r w:rsidRPr="009D78CF">
        <w:rPr>
          <w:iCs/>
          <w:szCs w:val="24"/>
        </w:rPr>
        <w:t xml:space="preserve">Assignment with cash transfers or with lotteries. </w:t>
      </w:r>
    </w:p>
    <w:p w14:paraId="743A6863" w14:textId="77777777" w:rsidR="008E24EF" w:rsidRPr="009D78CF" w:rsidRDefault="008E24EF" w:rsidP="008E24EF">
      <w:pPr>
        <w:autoSpaceDE w:val="0"/>
        <w:autoSpaceDN w:val="0"/>
        <w:adjustRightInd w:val="0"/>
        <w:spacing w:before="120" w:line="360" w:lineRule="auto"/>
        <w:ind w:left="1420"/>
        <w:jc w:val="both"/>
        <w:rPr>
          <w:iCs/>
          <w:szCs w:val="24"/>
        </w:rPr>
      </w:pPr>
      <w:r w:rsidRPr="009D78CF">
        <w:rPr>
          <w:iCs/>
          <w:szCs w:val="24"/>
        </w:rPr>
        <w:t xml:space="preserve">Cake cutting, Divide and Choose and the elusive Fair Share. </w:t>
      </w:r>
    </w:p>
    <w:p w14:paraId="7FC39506" w14:textId="77777777" w:rsidR="008E24EF" w:rsidRPr="009D78CF" w:rsidRDefault="008E24EF" w:rsidP="008E24EF">
      <w:pPr>
        <w:autoSpaceDE w:val="0"/>
        <w:autoSpaceDN w:val="0"/>
        <w:adjustRightInd w:val="0"/>
        <w:spacing w:before="120" w:line="360" w:lineRule="auto"/>
        <w:ind w:left="839"/>
        <w:jc w:val="both"/>
        <w:rPr>
          <w:iCs/>
          <w:szCs w:val="24"/>
        </w:rPr>
      </w:pPr>
      <w:r w:rsidRPr="009D78CF">
        <w:rPr>
          <w:b/>
          <w:bCs/>
          <w:iCs/>
          <w:szCs w:val="24"/>
        </w:rPr>
        <w:t xml:space="preserve">Lecture 3: </w:t>
      </w:r>
      <w:r w:rsidRPr="009D78CF">
        <w:rPr>
          <w:i/>
          <w:szCs w:val="24"/>
        </w:rPr>
        <w:t>Welfarist fairness</w:t>
      </w:r>
    </w:p>
    <w:p w14:paraId="0D38F926" w14:textId="77777777" w:rsidR="008E24EF" w:rsidRPr="009D78CF" w:rsidRDefault="008E24EF" w:rsidP="008E24EF">
      <w:pPr>
        <w:autoSpaceDE w:val="0"/>
        <w:autoSpaceDN w:val="0"/>
        <w:adjustRightInd w:val="0"/>
        <w:spacing w:before="120" w:line="360" w:lineRule="auto"/>
        <w:ind w:left="1420"/>
        <w:jc w:val="both"/>
        <w:rPr>
          <w:iCs/>
          <w:szCs w:val="24"/>
        </w:rPr>
      </w:pPr>
      <w:r w:rsidRPr="009D78CF">
        <w:rPr>
          <w:iCs/>
          <w:szCs w:val="24"/>
        </w:rPr>
        <w:t>Solidarity when the resources or the population change; the Egalitarian Equivalent solution; comparing the EE and CEEI solutions under substitutable or complementary commodities.</w:t>
      </w:r>
    </w:p>
    <w:p w14:paraId="5DBAE4EB" w14:textId="77777777" w:rsidR="008E24EF" w:rsidRPr="009D78CF" w:rsidRDefault="008E24EF" w:rsidP="008E24EF">
      <w:pPr>
        <w:autoSpaceDE w:val="0"/>
        <w:autoSpaceDN w:val="0"/>
        <w:adjustRightInd w:val="0"/>
        <w:spacing w:before="120" w:line="360" w:lineRule="auto"/>
        <w:ind w:left="839"/>
        <w:jc w:val="both"/>
        <w:rPr>
          <w:i/>
          <w:szCs w:val="24"/>
        </w:rPr>
      </w:pPr>
      <w:r w:rsidRPr="009D78CF">
        <w:rPr>
          <w:b/>
          <w:bCs/>
          <w:iCs/>
          <w:szCs w:val="24"/>
        </w:rPr>
        <w:t>Lecture 4:</w:t>
      </w:r>
      <w:r w:rsidRPr="009D78CF">
        <w:rPr>
          <w:iCs/>
          <w:szCs w:val="24"/>
        </w:rPr>
        <w:t xml:space="preserve"> </w:t>
      </w:r>
      <w:r w:rsidRPr="009D78CF">
        <w:rPr>
          <w:i/>
          <w:szCs w:val="24"/>
        </w:rPr>
        <w:t xml:space="preserve">Indivisible goods or bads (additive utilities) </w:t>
      </w:r>
    </w:p>
    <w:p w14:paraId="65ECFB76" w14:textId="77777777" w:rsidR="008E24EF" w:rsidRPr="009D78CF" w:rsidRDefault="008E24EF" w:rsidP="008E24EF">
      <w:pPr>
        <w:autoSpaceDE w:val="0"/>
        <w:autoSpaceDN w:val="0"/>
        <w:adjustRightInd w:val="0"/>
        <w:spacing w:before="120" w:line="360" w:lineRule="auto"/>
        <w:ind w:left="1420"/>
        <w:jc w:val="both"/>
        <w:rPr>
          <w:iCs/>
          <w:szCs w:val="24"/>
        </w:rPr>
      </w:pPr>
      <w:r w:rsidRPr="009D78CF">
        <w:rPr>
          <w:iCs/>
          <w:szCs w:val="24"/>
        </w:rPr>
        <w:t>Searching for a Fair Share</w:t>
      </w:r>
    </w:p>
    <w:p w14:paraId="4F77D3E1" w14:textId="77777777" w:rsidR="008E24EF" w:rsidRPr="009D78CF" w:rsidRDefault="008E24EF" w:rsidP="008E24EF">
      <w:pPr>
        <w:autoSpaceDE w:val="0"/>
        <w:autoSpaceDN w:val="0"/>
        <w:adjustRightInd w:val="0"/>
        <w:spacing w:before="120" w:line="360" w:lineRule="auto"/>
        <w:ind w:left="1420"/>
        <w:jc w:val="both"/>
        <w:rPr>
          <w:iCs/>
          <w:szCs w:val="24"/>
        </w:rPr>
      </w:pPr>
      <w:r w:rsidRPr="009D78CF">
        <w:rPr>
          <w:iCs/>
          <w:szCs w:val="24"/>
        </w:rPr>
        <w:t xml:space="preserve">Approximate Proportionality: goods versus bads </w:t>
      </w:r>
    </w:p>
    <w:p w14:paraId="43083BCD" w14:textId="77777777" w:rsidR="008E24EF" w:rsidRPr="009D78CF" w:rsidRDefault="008E24EF" w:rsidP="008E24EF">
      <w:pPr>
        <w:autoSpaceDE w:val="0"/>
        <w:autoSpaceDN w:val="0"/>
        <w:adjustRightInd w:val="0"/>
        <w:spacing w:before="120" w:line="360" w:lineRule="auto"/>
        <w:ind w:left="1420"/>
        <w:jc w:val="both"/>
        <w:rPr>
          <w:iCs/>
          <w:szCs w:val="24"/>
        </w:rPr>
      </w:pPr>
      <w:r w:rsidRPr="009D78CF">
        <w:rPr>
          <w:iCs/>
          <w:szCs w:val="24"/>
        </w:rPr>
        <w:t>Approximate Envy Freeness; the Nash Max Product solution</w:t>
      </w:r>
    </w:p>
    <w:p w14:paraId="2DEAF1E1" w14:textId="77777777" w:rsidR="002C2C88" w:rsidRDefault="008E24EF" w:rsidP="008E24EF">
      <w:pPr>
        <w:widowControl/>
        <w:spacing w:before="240" w:line="360" w:lineRule="auto"/>
        <w:ind w:left="714"/>
        <w:jc w:val="both"/>
        <w:rPr>
          <w:rFonts w:eastAsia="Times New Roman"/>
          <w:b/>
          <w:color w:val="000000"/>
          <w:kern w:val="0"/>
          <w:szCs w:val="24"/>
          <w:lang w:eastAsia="pt-BR"/>
        </w:rPr>
      </w:pPr>
      <w:r w:rsidRPr="009D78CF">
        <w:rPr>
          <w:rFonts w:eastAsia="Times New Roman"/>
          <w:b/>
          <w:color w:val="000000"/>
          <w:kern w:val="0"/>
          <w:szCs w:val="24"/>
          <w:lang w:eastAsia="pt-BR"/>
        </w:rPr>
        <w:t xml:space="preserve">MV. </w:t>
      </w:r>
    </w:p>
    <w:p w14:paraId="294E0661" w14:textId="77777777" w:rsidR="008E24EF" w:rsidRPr="009D78CF" w:rsidRDefault="008E24EF" w:rsidP="008E24EF">
      <w:pPr>
        <w:widowControl/>
        <w:spacing w:before="240" w:line="360" w:lineRule="auto"/>
        <w:ind w:left="714"/>
        <w:jc w:val="both"/>
        <w:rPr>
          <w:szCs w:val="24"/>
        </w:rPr>
      </w:pPr>
      <w:r w:rsidRPr="009D78CF">
        <w:rPr>
          <w:b/>
          <w:bCs/>
          <w:szCs w:val="24"/>
        </w:rPr>
        <w:t xml:space="preserve">Lecture 1: </w:t>
      </w:r>
      <w:r w:rsidRPr="009D78CF">
        <w:rPr>
          <w:szCs w:val="24"/>
        </w:rPr>
        <w:t xml:space="preserve">Bimatrix games (two-player games in strategic form) </w:t>
      </w:r>
    </w:p>
    <w:p w14:paraId="31576F36" w14:textId="77777777" w:rsidR="008E24EF" w:rsidRPr="009D78CF" w:rsidRDefault="008E24EF" w:rsidP="008E24EF">
      <w:pPr>
        <w:widowControl/>
        <w:spacing w:before="240" w:line="360" w:lineRule="auto"/>
        <w:ind w:left="1136"/>
        <w:jc w:val="both"/>
        <w:rPr>
          <w:szCs w:val="24"/>
        </w:rPr>
      </w:pPr>
      <w:r w:rsidRPr="009D78CF">
        <w:rPr>
          <w:szCs w:val="24"/>
        </w:rPr>
        <w:t>• Mixed strategies</w:t>
      </w:r>
    </w:p>
    <w:p w14:paraId="02523866" w14:textId="77777777" w:rsidR="008E24EF" w:rsidRPr="009D78CF" w:rsidRDefault="008E24EF" w:rsidP="008E24EF">
      <w:pPr>
        <w:widowControl/>
        <w:spacing w:before="240" w:line="360" w:lineRule="auto"/>
        <w:ind w:left="1136"/>
        <w:jc w:val="both"/>
        <w:rPr>
          <w:szCs w:val="24"/>
        </w:rPr>
      </w:pPr>
      <w:r w:rsidRPr="009D78CF">
        <w:rPr>
          <w:szCs w:val="24"/>
        </w:rPr>
        <w:lastRenderedPageBreak/>
        <w:t>• Best-response condition (only pure best responses can be played with positive</w:t>
      </w:r>
    </w:p>
    <w:p w14:paraId="274A4300" w14:textId="77777777" w:rsidR="008E24EF" w:rsidRPr="009D78CF" w:rsidRDefault="008E24EF" w:rsidP="008E24EF">
      <w:pPr>
        <w:widowControl/>
        <w:spacing w:before="240" w:line="360" w:lineRule="auto"/>
        <w:ind w:left="1136"/>
        <w:jc w:val="both"/>
        <w:rPr>
          <w:szCs w:val="24"/>
        </w:rPr>
      </w:pPr>
      <w:r w:rsidRPr="009D78CF">
        <w:rPr>
          <w:szCs w:val="24"/>
        </w:rPr>
        <w:t>probability)</w:t>
      </w:r>
    </w:p>
    <w:p w14:paraId="66F91557" w14:textId="77777777" w:rsidR="008E24EF" w:rsidRPr="009D78CF" w:rsidRDefault="008E24EF" w:rsidP="008E24EF">
      <w:pPr>
        <w:widowControl/>
        <w:spacing w:before="240" w:line="360" w:lineRule="auto"/>
        <w:ind w:left="1136"/>
        <w:jc w:val="both"/>
        <w:rPr>
          <w:szCs w:val="24"/>
        </w:rPr>
      </w:pPr>
      <w:r w:rsidRPr="009D78CF">
        <w:rPr>
          <w:szCs w:val="24"/>
        </w:rPr>
        <w:t>• Convex combinations • Zero-sum games</w:t>
      </w:r>
    </w:p>
    <w:p w14:paraId="7CB4A03D" w14:textId="77777777" w:rsidR="008E24EF" w:rsidRPr="009D78CF" w:rsidRDefault="008E24EF" w:rsidP="008E24EF">
      <w:pPr>
        <w:widowControl/>
        <w:spacing w:before="240" w:line="360" w:lineRule="auto"/>
        <w:ind w:left="1136"/>
        <w:jc w:val="both"/>
        <w:rPr>
          <w:szCs w:val="24"/>
        </w:rPr>
      </w:pPr>
      <w:r w:rsidRPr="009D78CF">
        <w:rPr>
          <w:szCs w:val="24"/>
        </w:rPr>
        <w:t>• Short proof of the minimax theorem by Loomis</w:t>
      </w:r>
    </w:p>
    <w:p w14:paraId="38744B1B" w14:textId="77777777" w:rsidR="008E24EF" w:rsidRPr="009D78CF" w:rsidRDefault="008E24EF" w:rsidP="008E24EF">
      <w:pPr>
        <w:widowControl/>
        <w:spacing w:before="240" w:line="360" w:lineRule="auto"/>
        <w:ind w:left="714"/>
        <w:jc w:val="both"/>
        <w:rPr>
          <w:szCs w:val="24"/>
        </w:rPr>
      </w:pPr>
      <w:r w:rsidRPr="009D78CF">
        <w:rPr>
          <w:szCs w:val="24"/>
        </w:rPr>
        <w:t xml:space="preserve">Geometry of Nash equilibria in bimatrix games </w:t>
      </w:r>
    </w:p>
    <w:p w14:paraId="607229E4" w14:textId="77777777" w:rsidR="008E24EF" w:rsidRPr="009D78CF" w:rsidRDefault="008E24EF" w:rsidP="008E24EF">
      <w:pPr>
        <w:widowControl/>
        <w:spacing w:before="240" w:line="360" w:lineRule="auto"/>
        <w:ind w:left="1136"/>
        <w:jc w:val="both"/>
        <w:rPr>
          <w:szCs w:val="24"/>
        </w:rPr>
      </w:pPr>
      <w:r w:rsidRPr="009D78CF">
        <w:rPr>
          <w:szCs w:val="24"/>
        </w:rPr>
        <w:t>• Upper envelope of expected payoffs</w:t>
      </w:r>
    </w:p>
    <w:p w14:paraId="16BDFCED" w14:textId="77777777" w:rsidR="008E24EF" w:rsidRPr="009D78CF" w:rsidRDefault="008E24EF" w:rsidP="008E24EF">
      <w:pPr>
        <w:widowControl/>
        <w:spacing w:before="240" w:line="360" w:lineRule="auto"/>
        <w:ind w:left="1136"/>
        <w:jc w:val="both"/>
        <w:rPr>
          <w:szCs w:val="24"/>
        </w:rPr>
      </w:pPr>
      <w:r w:rsidRPr="009D78CF">
        <w:rPr>
          <w:szCs w:val="24"/>
        </w:rPr>
        <w:t>• Best-response polyhedra and polytopes • The Lemke-Howson algorithm</w:t>
      </w:r>
    </w:p>
    <w:p w14:paraId="119CD58F" w14:textId="77777777" w:rsidR="008E24EF" w:rsidRPr="009D78CF" w:rsidRDefault="008E24EF" w:rsidP="008E24EF">
      <w:pPr>
        <w:widowControl/>
        <w:spacing w:before="240" w:line="360" w:lineRule="auto"/>
        <w:ind w:left="1136"/>
        <w:jc w:val="both"/>
        <w:rPr>
          <w:szCs w:val="24"/>
        </w:rPr>
      </w:pPr>
      <w:r w:rsidRPr="009D78CF">
        <w:rPr>
          <w:szCs w:val="24"/>
        </w:rPr>
        <w:t>• Nondegeneracy • Oddness of Nash equilibria in nondegenerate games</w:t>
      </w:r>
    </w:p>
    <w:p w14:paraId="48B99109" w14:textId="77777777" w:rsidR="008E24EF" w:rsidRPr="009D78CF" w:rsidRDefault="008E24EF" w:rsidP="008E24EF">
      <w:pPr>
        <w:widowControl/>
        <w:spacing w:before="240" w:line="360" w:lineRule="auto"/>
        <w:ind w:left="714"/>
        <w:jc w:val="both"/>
        <w:rPr>
          <w:szCs w:val="24"/>
        </w:rPr>
      </w:pPr>
      <w:r w:rsidRPr="009D78CF">
        <w:rPr>
          <w:b/>
          <w:bCs/>
          <w:szCs w:val="24"/>
        </w:rPr>
        <w:t xml:space="preserve">Lecture 2: </w:t>
      </w:r>
      <w:r w:rsidRPr="009D78CF">
        <w:rPr>
          <w:szCs w:val="24"/>
        </w:rPr>
        <w:t xml:space="preserve">Algorithmic aspects </w:t>
      </w:r>
    </w:p>
    <w:p w14:paraId="11FDE80E" w14:textId="77777777" w:rsidR="008E24EF" w:rsidRPr="009D78CF" w:rsidRDefault="008E24EF" w:rsidP="008E24EF">
      <w:pPr>
        <w:widowControl/>
        <w:spacing w:before="240" w:line="360" w:lineRule="auto"/>
        <w:ind w:left="1136"/>
        <w:jc w:val="both"/>
        <w:rPr>
          <w:szCs w:val="24"/>
        </w:rPr>
      </w:pPr>
      <w:r w:rsidRPr="009D78CF">
        <w:rPr>
          <w:szCs w:val="24"/>
        </w:rPr>
        <w:t>• Complementary pivoting • Lexicographic degeneracy resolution • Integer Pivoting</w:t>
      </w:r>
    </w:p>
    <w:p w14:paraId="54BC1622" w14:textId="77777777" w:rsidR="008E24EF" w:rsidRPr="009D78CF" w:rsidRDefault="008E24EF" w:rsidP="008E24EF">
      <w:pPr>
        <w:widowControl/>
        <w:spacing w:before="240" w:line="360" w:lineRule="auto"/>
        <w:ind w:left="1136"/>
        <w:jc w:val="both"/>
        <w:rPr>
          <w:szCs w:val="24"/>
        </w:rPr>
      </w:pPr>
      <w:r w:rsidRPr="009D78CF">
        <w:rPr>
          <w:szCs w:val="24"/>
        </w:rPr>
        <w:t>• The Harsanyi-Selten tracing procedure via Lemke’s algorithm • Finding all Nash equilibria via vertex enumeration</w:t>
      </w:r>
    </w:p>
    <w:p w14:paraId="4EAA0745" w14:textId="77777777" w:rsidR="008E24EF" w:rsidRPr="009D78CF" w:rsidRDefault="008E24EF" w:rsidP="008E24EF">
      <w:pPr>
        <w:widowControl/>
        <w:spacing w:before="240" w:line="360" w:lineRule="auto"/>
        <w:ind w:left="714"/>
        <w:jc w:val="both"/>
        <w:rPr>
          <w:szCs w:val="24"/>
        </w:rPr>
      </w:pPr>
      <w:r w:rsidRPr="009D78CF">
        <w:rPr>
          <w:szCs w:val="24"/>
        </w:rPr>
        <w:t xml:space="preserve">The equilibrium index </w:t>
      </w:r>
    </w:p>
    <w:p w14:paraId="6BE5B1A3" w14:textId="77777777" w:rsidR="008E24EF" w:rsidRPr="009D78CF" w:rsidRDefault="008E24EF" w:rsidP="008E24EF">
      <w:pPr>
        <w:widowControl/>
        <w:spacing w:before="240" w:line="360" w:lineRule="auto"/>
        <w:ind w:left="1136"/>
        <w:jc w:val="both"/>
        <w:rPr>
          <w:szCs w:val="24"/>
        </w:rPr>
      </w:pPr>
      <w:r w:rsidRPr="009D78CF">
        <w:rPr>
          <w:szCs w:val="24"/>
        </w:rPr>
        <w:t xml:space="preserve">• Definition of the index via determinants </w:t>
      </w:r>
    </w:p>
    <w:p w14:paraId="65DCB6AB" w14:textId="77777777" w:rsidR="008E24EF" w:rsidRPr="009D78CF" w:rsidRDefault="008E24EF" w:rsidP="008E24EF">
      <w:pPr>
        <w:widowControl/>
        <w:spacing w:before="240" w:line="360" w:lineRule="auto"/>
        <w:ind w:left="1136"/>
        <w:jc w:val="both"/>
        <w:rPr>
          <w:szCs w:val="24"/>
        </w:rPr>
      </w:pPr>
      <w:r w:rsidRPr="009D78CF">
        <w:rPr>
          <w:szCs w:val="24"/>
        </w:rPr>
        <w:t>• Endpoints of Lemke-Howson paths have opposite index</w:t>
      </w:r>
    </w:p>
    <w:p w14:paraId="5F58B315" w14:textId="77777777" w:rsidR="008E24EF" w:rsidRPr="009D78CF" w:rsidRDefault="008E24EF" w:rsidP="008E24EF">
      <w:pPr>
        <w:widowControl/>
        <w:spacing w:before="240" w:line="360" w:lineRule="auto"/>
        <w:ind w:left="714"/>
        <w:jc w:val="both"/>
        <w:rPr>
          <w:szCs w:val="24"/>
        </w:rPr>
      </w:pPr>
      <w:r w:rsidRPr="009D78CF">
        <w:rPr>
          <w:b/>
          <w:bCs/>
          <w:szCs w:val="24"/>
        </w:rPr>
        <w:t xml:space="preserve">Lecture 3: </w:t>
      </w:r>
      <w:r w:rsidRPr="009D78CF">
        <w:rPr>
          <w:szCs w:val="24"/>
        </w:rPr>
        <w:t xml:space="preserve">Extensive games </w:t>
      </w:r>
    </w:p>
    <w:p w14:paraId="68DB1B39" w14:textId="77777777" w:rsidR="008E24EF" w:rsidRPr="009D78CF" w:rsidRDefault="008E24EF" w:rsidP="008E24EF">
      <w:pPr>
        <w:widowControl/>
        <w:spacing w:before="240" w:line="360" w:lineRule="auto"/>
        <w:ind w:left="1136"/>
        <w:jc w:val="both"/>
        <w:rPr>
          <w:szCs w:val="24"/>
        </w:rPr>
      </w:pPr>
      <w:r w:rsidRPr="009D78CF">
        <w:rPr>
          <w:szCs w:val="24"/>
        </w:rPr>
        <w:t xml:space="preserve">• Games in extensive form, information sets </w:t>
      </w:r>
    </w:p>
    <w:p w14:paraId="38B03771" w14:textId="77777777" w:rsidR="008E24EF" w:rsidRPr="009D78CF" w:rsidRDefault="008E24EF" w:rsidP="008E24EF">
      <w:pPr>
        <w:widowControl/>
        <w:spacing w:before="240" w:line="360" w:lineRule="auto"/>
        <w:ind w:left="1136"/>
        <w:jc w:val="both"/>
        <w:rPr>
          <w:szCs w:val="24"/>
        </w:rPr>
      </w:pPr>
      <w:r w:rsidRPr="009D78CF">
        <w:rPr>
          <w:szCs w:val="24"/>
        </w:rPr>
        <w:t>• The sequence form</w:t>
      </w:r>
    </w:p>
    <w:p w14:paraId="5B4BCCCE" w14:textId="77777777" w:rsidR="008E24EF" w:rsidRPr="009D78CF" w:rsidRDefault="008E24EF" w:rsidP="008E24EF">
      <w:pPr>
        <w:widowControl/>
        <w:spacing w:before="240" w:line="360" w:lineRule="auto"/>
        <w:ind w:left="1136"/>
        <w:jc w:val="both"/>
        <w:rPr>
          <w:szCs w:val="24"/>
        </w:rPr>
      </w:pPr>
      <w:r w:rsidRPr="009D78CF">
        <w:rPr>
          <w:szCs w:val="24"/>
        </w:rPr>
        <w:t xml:space="preserve">• Reduced strategies in extensive games </w:t>
      </w:r>
    </w:p>
    <w:p w14:paraId="05FCE41D" w14:textId="77777777" w:rsidR="008E24EF" w:rsidRPr="009D78CF" w:rsidRDefault="008E24EF" w:rsidP="008E24EF">
      <w:pPr>
        <w:widowControl/>
        <w:spacing w:before="240" w:line="360" w:lineRule="auto"/>
        <w:ind w:left="1136"/>
        <w:jc w:val="both"/>
        <w:rPr>
          <w:szCs w:val="24"/>
        </w:rPr>
      </w:pPr>
      <w:r w:rsidRPr="009D78CF">
        <w:rPr>
          <w:szCs w:val="24"/>
        </w:rPr>
        <w:t xml:space="preserve">• Exponential size of the reduced strategic form </w:t>
      </w:r>
    </w:p>
    <w:p w14:paraId="51C7E7E1" w14:textId="77777777" w:rsidR="008E24EF" w:rsidRPr="009D78CF" w:rsidRDefault="008E24EF" w:rsidP="008E24EF">
      <w:pPr>
        <w:widowControl/>
        <w:spacing w:before="240" w:line="360" w:lineRule="auto"/>
        <w:ind w:left="1136"/>
        <w:jc w:val="both"/>
        <w:rPr>
          <w:szCs w:val="24"/>
        </w:rPr>
      </w:pPr>
      <w:r w:rsidRPr="009D78CF">
        <w:rPr>
          <w:szCs w:val="24"/>
        </w:rPr>
        <w:lastRenderedPageBreak/>
        <w:t xml:space="preserve">• Sequences instead of strategies: same (instead of exponential) size as the game tree </w:t>
      </w:r>
    </w:p>
    <w:p w14:paraId="7D17772E" w14:textId="77777777" w:rsidR="008E24EF" w:rsidRPr="009D78CF" w:rsidRDefault="008E24EF" w:rsidP="008E24EF">
      <w:pPr>
        <w:widowControl/>
        <w:spacing w:before="240" w:line="360" w:lineRule="auto"/>
        <w:ind w:left="1136"/>
        <w:jc w:val="both"/>
        <w:rPr>
          <w:szCs w:val="24"/>
        </w:rPr>
      </w:pPr>
      <w:r w:rsidRPr="009D78CF">
        <w:rPr>
          <w:szCs w:val="24"/>
        </w:rPr>
        <w:t xml:space="preserve">• Kuhn’s theorem for games with perfect recall: behavior strategies suffice </w:t>
      </w:r>
    </w:p>
    <w:p w14:paraId="084414C1" w14:textId="77777777" w:rsidR="008E24EF" w:rsidRPr="009D78CF" w:rsidRDefault="008E24EF" w:rsidP="008E24EF">
      <w:pPr>
        <w:widowControl/>
        <w:spacing w:before="240" w:line="360" w:lineRule="auto"/>
        <w:ind w:left="1136"/>
        <w:jc w:val="both"/>
        <w:rPr>
          <w:szCs w:val="24"/>
        </w:rPr>
      </w:pPr>
      <w:r w:rsidRPr="009D78CF">
        <w:rPr>
          <w:szCs w:val="24"/>
        </w:rPr>
        <w:t xml:space="preserve">• Finding optimal strategies in a zero-sum extensive game with perfect recall via a linear program of the same size </w:t>
      </w:r>
    </w:p>
    <w:p w14:paraId="36DCD91A" w14:textId="77777777" w:rsidR="008E24EF" w:rsidRPr="009D78CF" w:rsidRDefault="008E24EF" w:rsidP="008E24EF">
      <w:pPr>
        <w:widowControl/>
        <w:spacing w:before="240" w:line="360" w:lineRule="auto"/>
        <w:ind w:left="1136"/>
        <w:jc w:val="both"/>
        <w:rPr>
          <w:szCs w:val="24"/>
        </w:rPr>
      </w:pPr>
      <w:r w:rsidRPr="009D78CF">
        <w:rPr>
          <w:szCs w:val="24"/>
        </w:rPr>
        <w:t>• Non-zero-sum extensive game: Linear Complementarity Problem • Applying the Harsanyi-Selten tracing procedure and Lemke’s algorithm to the sequence form</w:t>
      </w:r>
    </w:p>
    <w:p w14:paraId="51817BA2" w14:textId="77777777" w:rsidR="008E24EF" w:rsidRPr="009D78CF" w:rsidRDefault="008E24EF" w:rsidP="008E24EF">
      <w:pPr>
        <w:widowControl/>
        <w:spacing w:before="240" w:line="360" w:lineRule="auto"/>
        <w:ind w:left="714"/>
        <w:jc w:val="both"/>
        <w:rPr>
          <w:szCs w:val="24"/>
        </w:rPr>
      </w:pPr>
      <w:r w:rsidRPr="009D78CF">
        <w:rPr>
          <w:b/>
          <w:bCs/>
          <w:szCs w:val="24"/>
        </w:rPr>
        <w:t xml:space="preserve">Lecture 4: </w:t>
      </w:r>
      <w:r w:rsidRPr="009D78CF">
        <w:rPr>
          <w:szCs w:val="24"/>
        </w:rPr>
        <w:t xml:space="preserve">Correlated equilibria </w:t>
      </w:r>
    </w:p>
    <w:p w14:paraId="6F70D0BD" w14:textId="77777777" w:rsidR="008E24EF" w:rsidRPr="009D78CF" w:rsidRDefault="008E24EF" w:rsidP="008E24EF">
      <w:pPr>
        <w:widowControl/>
        <w:spacing w:before="240" w:line="360" w:lineRule="auto"/>
        <w:ind w:left="1136"/>
        <w:jc w:val="both"/>
        <w:rPr>
          <w:szCs w:val="24"/>
        </w:rPr>
      </w:pPr>
      <w:r w:rsidRPr="009D78CF">
        <w:rPr>
          <w:szCs w:val="24"/>
        </w:rPr>
        <w:t xml:space="preserve">• Definition of correlated equilibrium (CE), coarse correlated equilibrium </w:t>
      </w:r>
    </w:p>
    <w:p w14:paraId="5604C929" w14:textId="77777777" w:rsidR="008E24EF" w:rsidRPr="009D78CF" w:rsidRDefault="008E24EF" w:rsidP="008E24EF">
      <w:pPr>
        <w:widowControl/>
        <w:spacing w:before="240" w:line="360" w:lineRule="auto"/>
        <w:ind w:left="1136"/>
        <w:jc w:val="both"/>
        <w:rPr>
          <w:szCs w:val="24"/>
        </w:rPr>
      </w:pPr>
      <w:r w:rsidRPr="009D78CF">
        <w:rPr>
          <w:szCs w:val="24"/>
        </w:rPr>
        <w:t xml:space="preserve">• Existence proof of CE via zero-sum games (Hart and Schmeidler 1990) </w:t>
      </w:r>
    </w:p>
    <w:p w14:paraId="10A61652" w14:textId="77777777" w:rsidR="008E24EF" w:rsidRPr="009D78CF" w:rsidRDefault="008E24EF" w:rsidP="008E24EF">
      <w:pPr>
        <w:widowControl/>
        <w:spacing w:before="240" w:line="360" w:lineRule="auto"/>
        <w:ind w:left="1136"/>
        <w:jc w:val="both"/>
        <w:rPr>
          <w:szCs w:val="24"/>
        </w:rPr>
      </w:pPr>
      <w:r w:rsidRPr="009D78CF">
        <w:rPr>
          <w:szCs w:val="24"/>
        </w:rPr>
        <w:t>• Challenge: CE for extensive games</w:t>
      </w:r>
    </w:p>
    <w:p w14:paraId="4EB2F4E5" w14:textId="77777777" w:rsidR="008E24EF" w:rsidRPr="009D78CF" w:rsidRDefault="008E24EF" w:rsidP="008E24EF">
      <w:pPr>
        <w:widowControl/>
        <w:spacing w:before="240" w:line="360" w:lineRule="auto"/>
        <w:ind w:left="1136"/>
        <w:jc w:val="both"/>
        <w:rPr>
          <w:szCs w:val="24"/>
        </w:rPr>
      </w:pPr>
      <w:r w:rsidRPr="009D78CF">
        <w:rPr>
          <w:szCs w:val="24"/>
        </w:rPr>
        <w:t>• New definition: Extensive-Form Correlated Equilibrium</w:t>
      </w:r>
    </w:p>
    <w:p w14:paraId="4269DC5E" w14:textId="77777777" w:rsidR="008E24EF" w:rsidRPr="009D78CF" w:rsidRDefault="008E24EF" w:rsidP="008E24EF">
      <w:pPr>
        <w:widowControl/>
        <w:spacing w:before="240" w:line="360" w:lineRule="auto"/>
        <w:ind w:left="1136"/>
        <w:jc w:val="both"/>
        <w:rPr>
          <w:szCs w:val="24"/>
        </w:rPr>
      </w:pPr>
      <w:r w:rsidRPr="009D78CF">
        <w:rPr>
          <w:szCs w:val="24"/>
        </w:rPr>
        <w:tab/>
      </w:r>
      <w:r w:rsidRPr="009D78CF">
        <w:rPr>
          <w:szCs w:val="24"/>
        </w:rPr>
        <w:tab/>
        <w:t xml:space="preserve">Computational hardness results </w:t>
      </w:r>
    </w:p>
    <w:p w14:paraId="7237E08E" w14:textId="77777777" w:rsidR="008E24EF" w:rsidRPr="009D78CF" w:rsidRDefault="008E24EF" w:rsidP="008E24EF">
      <w:pPr>
        <w:widowControl/>
        <w:spacing w:before="240" w:line="360" w:lineRule="auto"/>
        <w:ind w:left="1136"/>
        <w:jc w:val="both"/>
        <w:rPr>
          <w:szCs w:val="24"/>
        </w:rPr>
      </w:pPr>
      <w:r w:rsidRPr="009D78CF">
        <w:rPr>
          <w:szCs w:val="24"/>
        </w:rPr>
        <w:t>• Maximum-payoff CE is NP-hard</w:t>
      </w:r>
    </w:p>
    <w:p w14:paraId="64AEA2B1" w14:textId="77777777" w:rsidR="008E24EF" w:rsidRPr="009D78CF" w:rsidRDefault="008E24EF" w:rsidP="008E24EF">
      <w:pPr>
        <w:widowControl/>
        <w:spacing w:before="240" w:line="360" w:lineRule="auto"/>
        <w:ind w:left="1136"/>
        <w:jc w:val="both"/>
        <w:rPr>
          <w:szCs w:val="24"/>
        </w:rPr>
      </w:pPr>
      <w:r w:rsidRPr="009D78CF">
        <w:rPr>
          <w:szCs w:val="24"/>
        </w:rPr>
        <w:t>• Exponentially long Lemke-Howson Paths via cyclic polytopes</w:t>
      </w:r>
    </w:p>
    <w:p w14:paraId="1AA44AED" w14:textId="77777777" w:rsidR="002C2C88" w:rsidRDefault="008E24EF" w:rsidP="008E24EF">
      <w:pPr>
        <w:widowControl/>
        <w:spacing w:before="240" w:line="360" w:lineRule="auto"/>
        <w:ind w:left="714"/>
        <w:jc w:val="both"/>
        <w:rPr>
          <w:rFonts w:eastAsia="Times New Roman"/>
          <w:b/>
          <w:color w:val="000000"/>
          <w:kern w:val="0"/>
          <w:szCs w:val="24"/>
          <w:lang w:eastAsia="pt-BR"/>
        </w:rPr>
      </w:pPr>
      <w:r w:rsidRPr="009D78CF">
        <w:rPr>
          <w:szCs w:val="24"/>
        </w:rPr>
        <w:t xml:space="preserve"> </w:t>
      </w:r>
      <w:r w:rsidRPr="009D78CF">
        <w:rPr>
          <w:rFonts w:eastAsia="Times New Roman"/>
          <w:b/>
          <w:color w:val="000000"/>
          <w:kern w:val="0"/>
          <w:szCs w:val="24"/>
          <w:lang w:eastAsia="pt-BR"/>
        </w:rPr>
        <w:t xml:space="preserve">MVI. </w:t>
      </w:r>
    </w:p>
    <w:p w14:paraId="2BDB2BC8" w14:textId="77777777" w:rsidR="008E24EF" w:rsidRPr="0059204C" w:rsidRDefault="008E24EF" w:rsidP="008E24EF">
      <w:pPr>
        <w:widowControl/>
        <w:spacing w:before="240" w:line="360" w:lineRule="auto"/>
        <w:ind w:left="714"/>
        <w:jc w:val="both"/>
        <w:rPr>
          <w:rFonts w:eastAsia="Times New Roman"/>
          <w:b/>
          <w:color w:val="000000"/>
          <w:kern w:val="0"/>
          <w:szCs w:val="24"/>
          <w:lang w:eastAsia="pt-BR"/>
        </w:rPr>
      </w:pPr>
      <w:r w:rsidRPr="009D78CF">
        <w:rPr>
          <w:b/>
          <w:szCs w:val="24"/>
        </w:rPr>
        <w:t>Content:</w:t>
      </w:r>
      <w:r w:rsidRPr="009D78CF">
        <w:rPr>
          <w:szCs w:val="24"/>
        </w:rPr>
        <w:t xml:space="preserve"> The aim of the course is to realize that many forms of economic interaction involve problems with asymmetric information. We will study situations with moral hazard and adverse selection and study their solutions and some extensions. We will also show the use of matching theory as a tool to study incentive contracts in general equilibrium environments.</w:t>
      </w:r>
    </w:p>
    <w:p w14:paraId="122B6EA7" w14:textId="77777777" w:rsidR="008E24EF" w:rsidRPr="009D78CF" w:rsidRDefault="008E24EF" w:rsidP="008E24EF">
      <w:pPr>
        <w:widowControl/>
        <w:spacing w:before="120" w:line="360" w:lineRule="auto"/>
        <w:ind w:left="839" w:right="147"/>
        <w:jc w:val="both"/>
        <w:rPr>
          <w:b/>
          <w:szCs w:val="24"/>
        </w:rPr>
      </w:pPr>
      <w:r w:rsidRPr="009D78CF">
        <w:rPr>
          <w:b/>
          <w:szCs w:val="24"/>
        </w:rPr>
        <w:t xml:space="preserve">Lecture 1: </w:t>
      </w:r>
    </w:p>
    <w:p w14:paraId="2740ABBA" w14:textId="77777777" w:rsidR="008E24EF" w:rsidRPr="009D78CF" w:rsidRDefault="008E24EF" w:rsidP="008E24EF">
      <w:pPr>
        <w:widowControl/>
        <w:spacing w:before="120" w:line="360" w:lineRule="auto"/>
        <w:ind w:left="1420" w:right="147"/>
        <w:jc w:val="both"/>
        <w:rPr>
          <w:bCs/>
          <w:szCs w:val="24"/>
        </w:rPr>
      </w:pPr>
      <w:r w:rsidRPr="009D78CF">
        <w:rPr>
          <w:bCs/>
          <w:szCs w:val="24"/>
        </w:rPr>
        <w:t xml:space="preserve">Introduction and reference model </w:t>
      </w:r>
    </w:p>
    <w:p w14:paraId="7708B4BE" w14:textId="77777777" w:rsidR="008E24EF" w:rsidRPr="009D78CF" w:rsidRDefault="008E24EF" w:rsidP="008E24EF">
      <w:pPr>
        <w:widowControl/>
        <w:spacing w:before="120" w:line="360" w:lineRule="auto"/>
        <w:ind w:left="1420" w:right="147"/>
        <w:jc w:val="both"/>
        <w:rPr>
          <w:bCs/>
          <w:szCs w:val="24"/>
        </w:rPr>
      </w:pPr>
      <w:r w:rsidRPr="009D78CF">
        <w:rPr>
          <w:bCs/>
          <w:szCs w:val="24"/>
        </w:rPr>
        <w:t>Introduction to Moral Hazard</w:t>
      </w:r>
    </w:p>
    <w:p w14:paraId="240AC361" w14:textId="77777777" w:rsidR="008E24EF" w:rsidRPr="009D78CF" w:rsidRDefault="008E24EF" w:rsidP="008E24EF">
      <w:pPr>
        <w:widowControl/>
        <w:spacing w:before="120" w:line="360" w:lineRule="auto"/>
        <w:ind w:left="839" w:right="147"/>
        <w:jc w:val="both"/>
        <w:rPr>
          <w:b/>
          <w:szCs w:val="24"/>
        </w:rPr>
      </w:pPr>
      <w:r w:rsidRPr="009D78CF">
        <w:rPr>
          <w:b/>
          <w:szCs w:val="24"/>
        </w:rPr>
        <w:lastRenderedPageBreak/>
        <w:t>Lecture 2:</w:t>
      </w:r>
    </w:p>
    <w:p w14:paraId="4BF61882" w14:textId="77777777" w:rsidR="008E24EF" w:rsidRPr="009D78CF" w:rsidRDefault="008E24EF" w:rsidP="008E24EF">
      <w:pPr>
        <w:widowControl/>
        <w:spacing w:before="120" w:line="360" w:lineRule="auto"/>
        <w:ind w:left="1420" w:right="147"/>
        <w:jc w:val="both"/>
        <w:rPr>
          <w:bCs/>
          <w:szCs w:val="24"/>
        </w:rPr>
      </w:pPr>
      <w:r w:rsidRPr="009D78CF">
        <w:rPr>
          <w:bCs/>
          <w:szCs w:val="24"/>
        </w:rPr>
        <w:t xml:space="preserve">Limited liability and CARA simple models </w:t>
      </w:r>
    </w:p>
    <w:p w14:paraId="3B171CE0" w14:textId="77777777" w:rsidR="008E24EF" w:rsidRPr="009D78CF" w:rsidRDefault="008E24EF" w:rsidP="008E24EF">
      <w:pPr>
        <w:widowControl/>
        <w:spacing w:before="120" w:line="360" w:lineRule="auto"/>
        <w:ind w:left="1420" w:right="147"/>
        <w:jc w:val="both"/>
        <w:rPr>
          <w:bCs/>
          <w:szCs w:val="24"/>
        </w:rPr>
      </w:pPr>
      <w:r w:rsidRPr="009D78CF">
        <w:rPr>
          <w:bCs/>
          <w:szCs w:val="24"/>
        </w:rPr>
        <w:t>Behavioral considerations</w:t>
      </w:r>
    </w:p>
    <w:p w14:paraId="00BB9B90" w14:textId="77777777" w:rsidR="008E24EF" w:rsidRPr="009D78CF" w:rsidRDefault="008E24EF" w:rsidP="008E24EF">
      <w:pPr>
        <w:widowControl/>
        <w:spacing w:before="120" w:line="360" w:lineRule="auto"/>
        <w:ind w:left="839" w:right="147"/>
        <w:jc w:val="both"/>
        <w:rPr>
          <w:b/>
          <w:szCs w:val="24"/>
        </w:rPr>
      </w:pPr>
      <w:r w:rsidRPr="009D78CF">
        <w:rPr>
          <w:b/>
          <w:szCs w:val="24"/>
        </w:rPr>
        <w:t>Lecture 3:</w:t>
      </w:r>
    </w:p>
    <w:p w14:paraId="384BA327" w14:textId="77777777" w:rsidR="008E24EF" w:rsidRPr="009D78CF" w:rsidRDefault="008E24EF" w:rsidP="008E24EF">
      <w:pPr>
        <w:widowControl/>
        <w:spacing w:before="120" w:line="360" w:lineRule="auto"/>
        <w:ind w:left="1420" w:right="147"/>
        <w:jc w:val="both"/>
        <w:rPr>
          <w:bCs/>
          <w:szCs w:val="24"/>
        </w:rPr>
      </w:pPr>
      <w:r w:rsidRPr="009D78CF">
        <w:rPr>
          <w:bCs/>
          <w:szCs w:val="24"/>
        </w:rPr>
        <w:t>Moral hazard in a market</w:t>
      </w:r>
    </w:p>
    <w:p w14:paraId="48BEDFB8" w14:textId="77777777" w:rsidR="008E24EF" w:rsidRPr="009D78CF" w:rsidRDefault="008E24EF" w:rsidP="008E24EF">
      <w:pPr>
        <w:widowControl/>
        <w:spacing w:before="120" w:line="360" w:lineRule="auto"/>
        <w:ind w:left="839" w:right="147"/>
        <w:jc w:val="both"/>
        <w:rPr>
          <w:b/>
          <w:szCs w:val="24"/>
        </w:rPr>
      </w:pPr>
      <w:r w:rsidRPr="009D78CF">
        <w:rPr>
          <w:b/>
          <w:szCs w:val="24"/>
        </w:rPr>
        <w:t>Lecture 4:</w:t>
      </w:r>
    </w:p>
    <w:p w14:paraId="5D995EE6" w14:textId="77777777" w:rsidR="008E24EF" w:rsidRPr="009D78CF" w:rsidRDefault="008E24EF" w:rsidP="008E24EF">
      <w:pPr>
        <w:widowControl/>
        <w:spacing w:before="120" w:line="360" w:lineRule="auto"/>
        <w:ind w:left="1420" w:right="147"/>
        <w:jc w:val="both"/>
        <w:rPr>
          <w:bCs/>
          <w:szCs w:val="24"/>
        </w:rPr>
      </w:pPr>
      <w:r w:rsidRPr="009D78CF">
        <w:rPr>
          <w:bCs/>
          <w:szCs w:val="24"/>
        </w:rPr>
        <w:t xml:space="preserve">Introduction to Adverse Selection </w:t>
      </w:r>
    </w:p>
    <w:p w14:paraId="5FDA7B37" w14:textId="77777777" w:rsidR="008E24EF" w:rsidRPr="009D78CF" w:rsidRDefault="008E24EF" w:rsidP="008E24EF">
      <w:pPr>
        <w:widowControl/>
        <w:spacing w:before="120" w:line="360" w:lineRule="auto"/>
        <w:ind w:left="1420" w:right="147"/>
        <w:jc w:val="both"/>
        <w:rPr>
          <w:bCs/>
          <w:szCs w:val="24"/>
        </w:rPr>
      </w:pPr>
      <w:r w:rsidRPr="009D78CF">
        <w:rPr>
          <w:bCs/>
          <w:szCs w:val="24"/>
        </w:rPr>
        <w:t>Competition among principals</w:t>
      </w:r>
    </w:p>
    <w:p w14:paraId="5BB5C8C4" w14:textId="77777777" w:rsidR="008E24EF" w:rsidRPr="009D78CF" w:rsidRDefault="008E24EF" w:rsidP="008E24EF">
      <w:pPr>
        <w:widowControl/>
        <w:spacing w:before="120" w:line="360" w:lineRule="auto"/>
        <w:ind w:left="839" w:right="147"/>
        <w:jc w:val="both"/>
        <w:rPr>
          <w:b/>
          <w:szCs w:val="24"/>
        </w:rPr>
      </w:pPr>
      <w:r w:rsidRPr="009D78CF">
        <w:rPr>
          <w:b/>
          <w:szCs w:val="24"/>
        </w:rPr>
        <w:t>Basic References:</w:t>
      </w:r>
    </w:p>
    <w:p w14:paraId="67E3F499" w14:textId="77777777" w:rsidR="008E24EF" w:rsidRPr="009D78CF" w:rsidRDefault="008E24EF" w:rsidP="008E24EF">
      <w:pPr>
        <w:spacing w:before="120" w:line="360" w:lineRule="auto"/>
        <w:ind w:left="839" w:firstLine="340"/>
        <w:jc w:val="both"/>
        <w:rPr>
          <w:szCs w:val="24"/>
        </w:rPr>
      </w:pPr>
      <w:r w:rsidRPr="009D78CF">
        <w:rPr>
          <w:szCs w:val="24"/>
        </w:rPr>
        <w:t>Macho-Stadler, I. &amp; Pérez-Castrillo, J. D. (1997), "An Introduction to the Economics of Information", Oxford University Press.</w:t>
      </w:r>
    </w:p>
    <w:p w14:paraId="2F2B72EA" w14:textId="77777777" w:rsidR="008E24EF" w:rsidRPr="009D78CF" w:rsidRDefault="008E24EF" w:rsidP="008E24EF">
      <w:pPr>
        <w:spacing w:before="120" w:line="360" w:lineRule="auto"/>
        <w:ind w:left="839" w:firstLine="340"/>
        <w:jc w:val="both"/>
        <w:rPr>
          <w:szCs w:val="24"/>
        </w:rPr>
      </w:pPr>
      <w:r w:rsidRPr="009D78CF">
        <w:rPr>
          <w:szCs w:val="24"/>
        </w:rPr>
        <w:t>Bolton, P. &amp; Dewatripont, M. (2004), “Contrat Theory,” MIT Press.</w:t>
      </w:r>
    </w:p>
    <w:p w14:paraId="30E452FA" w14:textId="77777777" w:rsidR="008E24EF" w:rsidRPr="009D78CF" w:rsidRDefault="008E24EF" w:rsidP="008E24EF">
      <w:pPr>
        <w:spacing w:before="120" w:line="360" w:lineRule="auto"/>
        <w:ind w:left="839" w:firstLine="340"/>
        <w:jc w:val="both"/>
        <w:rPr>
          <w:szCs w:val="24"/>
        </w:rPr>
      </w:pPr>
      <w:r w:rsidRPr="009D78CF">
        <w:rPr>
          <w:szCs w:val="24"/>
        </w:rPr>
        <w:t>Roth A. &amp; M. Sotomayor (1990): “</w:t>
      </w:r>
      <w:r w:rsidRPr="009D78CF">
        <w:rPr>
          <w:i/>
          <w:szCs w:val="24"/>
        </w:rPr>
        <w:t>Two-sided matching. A study in game-theoretic modeling and analysis</w:t>
      </w:r>
      <w:r w:rsidRPr="009D78CF">
        <w:rPr>
          <w:szCs w:val="24"/>
        </w:rPr>
        <w:t xml:space="preserve">”, Econometric Society Monograph Series, N. 18 Cambridge University Press. </w:t>
      </w:r>
    </w:p>
    <w:p w14:paraId="424FFDBD" w14:textId="77777777" w:rsidR="008E24EF" w:rsidRPr="009D78CF" w:rsidRDefault="008E24EF" w:rsidP="008E24EF">
      <w:pPr>
        <w:spacing w:before="120" w:line="360" w:lineRule="auto"/>
        <w:ind w:left="839" w:firstLine="340"/>
        <w:jc w:val="both"/>
        <w:rPr>
          <w:szCs w:val="24"/>
        </w:rPr>
      </w:pPr>
      <w:r w:rsidRPr="009D78CF">
        <w:rPr>
          <w:szCs w:val="24"/>
        </w:rPr>
        <w:t xml:space="preserve">Alonso-Paulí, E. &amp; D. Pérez-Castrillo (2012), “Codes of Best Practice in Competitive Markets for Managers”, </w:t>
      </w:r>
      <w:r w:rsidRPr="009D78CF">
        <w:rPr>
          <w:i/>
          <w:szCs w:val="24"/>
        </w:rPr>
        <w:t>Economic Theory</w:t>
      </w:r>
      <w:r w:rsidRPr="009D78CF">
        <w:rPr>
          <w:szCs w:val="24"/>
        </w:rPr>
        <w:t xml:space="preserve"> 49 (1), 113-141.</w:t>
      </w:r>
    </w:p>
    <w:p w14:paraId="11C608FD" w14:textId="77777777" w:rsidR="008E24EF" w:rsidRPr="009D78CF" w:rsidRDefault="008E24EF" w:rsidP="008E24EF">
      <w:pPr>
        <w:spacing w:before="120" w:line="360" w:lineRule="auto"/>
        <w:ind w:left="839" w:firstLine="340"/>
        <w:jc w:val="both"/>
        <w:rPr>
          <w:i/>
          <w:szCs w:val="24"/>
        </w:rPr>
      </w:pPr>
      <w:r w:rsidRPr="009D78CF">
        <w:rPr>
          <w:szCs w:val="24"/>
        </w:rPr>
        <w:t xml:space="preserve">Dam, K. &amp; D. Pérez-Castrillo (2006), “The Principal Agent Market, </w:t>
      </w:r>
      <w:r w:rsidRPr="009D78CF">
        <w:rPr>
          <w:i/>
          <w:szCs w:val="24"/>
        </w:rPr>
        <w:t>Frontiers in Economic Theory, Berkeley Electronics 1</w:t>
      </w:r>
      <w:r w:rsidRPr="009D78CF">
        <w:rPr>
          <w:szCs w:val="24"/>
        </w:rPr>
        <w:t xml:space="preserve">. (Republished in </w:t>
      </w:r>
      <w:r w:rsidRPr="009D78CF">
        <w:rPr>
          <w:i/>
          <w:szCs w:val="24"/>
        </w:rPr>
        <w:t>BePress Advances in Theoretical Economics</w:t>
      </w:r>
      <w:r w:rsidRPr="009D78CF">
        <w:rPr>
          <w:szCs w:val="24"/>
        </w:rPr>
        <w:t>).</w:t>
      </w:r>
    </w:p>
    <w:p w14:paraId="755396C4" w14:textId="77777777" w:rsidR="008E24EF" w:rsidRPr="009D78CF" w:rsidRDefault="008E24EF" w:rsidP="008E24EF">
      <w:pPr>
        <w:spacing w:before="120" w:line="360" w:lineRule="auto"/>
        <w:ind w:left="839" w:firstLine="340"/>
        <w:jc w:val="both"/>
        <w:rPr>
          <w:szCs w:val="24"/>
        </w:rPr>
      </w:pPr>
      <w:r w:rsidRPr="009D78CF">
        <w:rPr>
          <w:szCs w:val="24"/>
        </w:rPr>
        <w:t xml:space="preserve">Hatfield, J. W. &amp; P. R. Milgrom (2005), “Matching with contracts”, </w:t>
      </w:r>
      <w:r w:rsidRPr="009D78CF">
        <w:rPr>
          <w:i/>
          <w:szCs w:val="24"/>
        </w:rPr>
        <w:t>American Economic Review</w:t>
      </w:r>
      <w:r w:rsidRPr="009D78CF">
        <w:rPr>
          <w:szCs w:val="24"/>
        </w:rPr>
        <w:t xml:space="preserve"> 95, 913-935.</w:t>
      </w:r>
    </w:p>
    <w:p w14:paraId="22CBDAA3" w14:textId="77777777" w:rsidR="008E24EF" w:rsidRPr="009D78CF" w:rsidRDefault="008E24EF" w:rsidP="008E24EF">
      <w:pPr>
        <w:spacing w:before="120" w:line="360" w:lineRule="auto"/>
        <w:ind w:left="839" w:firstLine="340"/>
        <w:jc w:val="both"/>
        <w:rPr>
          <w:szCs w:val="24"/>
        </w:rPr>
      </w:pPr>
      <w:r w:rsidRPr="009D78CF">
        <w:rPr>
          <w:szCs w:val="24"/>
        </w:rPr>
        <w:t xml:space="preserve">Macho-Stadler, I., D. Pérez-Castrillo &amp; N. Porteiro (2011), “Coexistence of Long-term and Short-term Contracts”, UFAE and IAE Working Papers 872.11. </w:t>
      </w:r>
    </w:p>
    <w:p w14:paraId="018F5564" w14:textId="77777777" w:rsidR="008E24EF" w:rsidRPr="009D78CF" w:rsidRDefault="008E24EF" w:rsidP="008E24EF">
      <w:pPr>
        <w:spacing w:before="120" w:line="360" w:lineRule="auto"/>
        <w:ind w:left="839" w:firstLine="340"/>
        <w:jc w:val="both"/>
        <w:rPr>
          <w:szCs w:val="24"/>
        </w:rPr>
      </w:pPr>
      <w:r w:rsidRPr="009D78CF">
        <w:rPr>
          <w:szCs w:val="24"/>
        </w:rPr>
        <w:t xml:space="preserve">Serfes, K. (2008), “Endogenous Matching in a Market with Heterogeneous Principals and Agents” </w:t>
      </w:r>
      <w:r w:rsidRPr="009D78CF">
        <w:rPr>
          <w:i/>
          <w:szCs w:val="24"/>
        </w:rPr>
        <w:t>International Journal of Game Theory</w:t>
      </w:r>
      <w:r w:rsidRPr="009D78CF">
        <w:rPr>
          <w:szCs w:val="24"/>
        </w:rPr>
        <w:t xml:space="preserve"> 36, 587-619.</w:t>
      </w:r>
    </w:p>
    <w:p w14:paraId="72CB9D50" w14:textId="77777777" w:rsidR="001A2C80" w:rsidRDefault="001A2C80"/>
    <w:sectPr w:rsidR="001A2C8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4EF"/>
    <w:rsid w:val="001A2C80"/>
    <w:rsid w:val="002A76AC"/>
    <w:rsid w:val="002C2C88"/>
    <w:rsid w:val="002D06D0"/>
    <w:rsid w:val="008E24EF"/>
    <w:rsid w:val="00952782"/>
    <w:rsid w:val="00EB09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7048E"/>
  <w15:chartTrackingRefBased/>
  <w15:docId w15:val="{72F68525-6C1E-4423-925F-6A4545807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4EF"/>
    <w:pPr>
      <w:widowControl w:val="0"/>
      <w:spacing w:after="0" w:line="240" w:lineRule="auto"/>
    </w:pPr>
    <w:rPr>
      <w:rFonts w:ascii="Times New Roman" w:eastAsia="SimSun" w:hAnsi="Times New Roman" w:cs="Times New Roman"/>
      <w:kern w:val="2"/>
      <w:sz w:val="24"/>
      <w:szCs w:val="20"/>
      <w:lang w:val="en-US" w:eastAsia="zh-CN"/>
    </w:rPr>
  </w:style>
  <w:style w:type="paragraph" w:styleId="Ttulo3">
    <w:name w:val="heading 3"/>
    <w:basedOn w:val="Normal"/>
    <w:next w:val="Normal"/>
    <w:link w:val="Ttulo3Char"/>
    <w:unhideWhenUsed/>
    <w:qFormat/>
    <w:rsid w:val="008E24EF"/>
    <w:pPr>
      <w:keepNext/>
      <w:keepLines/>
      <w:spacing w:before="360" w:after="120" w:line="360" w:lineRule="auto"/>
      <w:jc w:val="both"/>
      <w:outlineLvl w:val="2"/>
    </w:pPr>
    <w:rPr>
      <w:b/>
      <w:i/>
      <w:szCs w:val="24"/>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rsid w:val="008E24EF"/>
    <w:rPr>
      <w:rFonts w:ascii="Times New Roman" w:eastAsia="SimSun" w:hAnsi="Times New Roman" w:cs="Times New Roman"/>
      <w:b/>
      <w:i/>
      <w:kern w:val="2"/>
      <w:sz w:val="24"/>
      <w:szCs w:val="24"/>
      <w:lang w:eastAsia="pt-BR"/>
    </w:rPr>
  </w:style>
  <w:style w:type="paragraph" w:styleId="PargrafodaLista">
    <w:name w:val="List Paragraph"/>
    <w:basedOn w:val="Normal"/>
    <w:uiPriority w:val="34"/>
    <w:qFormat/>
    <w:rsid w:val="008E24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1486</Words>
  <Characters>8025</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FIPE</dc:creator>
  <cp:keywords/>
  <dc:description/>
  <cp:lastModifiedBy>Breno Prado</cp:lastModifiedBy>
  <cp:revision>3</cp:revision>
  <dcterms:created xsi:type="dcterms:W3CDTF">2026-03-26T15:48:00Z</dcterms:created>
  <dcterms:modified xsi:type="dcterms:W3CDTF">2026-03-26T23:36:00Z</dcterms:modified>
</cp:coreProperties>
</file>