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3B" w:rsidRPr="00011080" w:rsidRDefault="0025423B" w:rsidP="0025423B">
      <w:pPr>
        <w:rPr>
          <w:b/>
          <w:bCs/>
          <w:lang w:val="en-US"/>
        </w:rPr>
      </w:pPr>
      <w:r w:rsidRPr="00011080">
        <w:rPr>
          <w:b/>
          <w:bCs/>
          <w:lang w:val="en-US"/>
        </w:rPr>
        <w:t>APPLICATION RULES FOR FINANCIAL SUPPORT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 xml:space="preserve">Applicants must be graduate students or young researchers who obtained their PhD within the last three years. Selected candidates will receive financial support </w:t>
      </w:r>
      <w:proofErr w:type="gramStart"/>
      <w:r w:rsidRPr="00011080">
        <w:rPr>
          <w:lang w:val="en-US"/>
        </w:rPr>
        <w:t>covering  travel</w:t>
      </w:r>
      <w:proofErr w:type="gramEnd"/>
      <w:r w:rsidRPr="00011080">
        <w:rPr>
          <w:lang w:val="en-US"/>
        </w:rPr>
        <w:t xml:space="preserve"> expenses and hotel accommodation for nine nights, in a double room at a hotel designated by the Workshop.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 xml:space="preserve">To </w:t>
      </w:r>
      <w:proofErr w:type="gramStart"/>
      <w:r w:rsidRPr="00011080">
        <w:rPr>
          <w:lang w:val="en-US"/>
        </w:rPr>
        <w:t>be considered</w:t>
      </w:r>
      <w:proofErr w:type="gramEnd"/>
      <w:r w:rsidRPr="00011080">
        <w:rPr>
          <w:lang w:val="en-US"/>
        </w:rPr>
        <w:t>, applicants must register and submit the required documents through</w:t>
      </w:r>
      <w:r w:rsidRPr="00011080">
        <w:rPr>
          <w:lang w:val="en-US"/>
        </w:rPr>
        <w:br/>
      </w:r>
      <w:hyperlink r:id="rId5" w:tgtFrame="_new" w:history="1">
        <w:r w:rsidRPr="00011080">
          <w:rPr>
            <w:rStyle w:val="Hyperlink"/>
            <w:lang w:val="en-US"/>
          </w:rPr>
          <w:t>https://www.iwgtea.fea.usp.br/</w:t>
        </w:r>
      </w:hyperlink>
      <w:r w:rsidRPr="00011080">
        <w:rPr>
          <w:lang w:val="en-US"/>
        </w:rPr>
        <w:br/>
        <w:t>no later than March 15, 2026.</w:t>
      </w:r>
    </w:p>
    <w:p w:rsidR="0025423B" w:rsidRPr="00011080" w:rsidRDefault="0025423B" w:rsidP="0025423B">
      <w:pPr>
        <w:rPr>
          <w:b/>
          <w:bCs/>
        </w:rPr>
      </w:pPr>
      <w:proofErr w:type="spellStart"/>
      <w:r w:rsidRPr="00011080">
        <w:rPr>
          <w:b/>
          <w:bCs/>
        </w:rPr>
        <w:t>Required</w:t>
      </w:r>
      <w:proofErr w:type="spellEnd"/>
      <w:r w:rsidRPr="00011080">
        <w:rPr>
          <w:b/>
          <w:bCs/>
        </w:rPr>
        <w:t xml:space="preserve"> </w:t>
      </w:r>
      <w:proofErr w:type="spellStart"/>
      <w:r w:rsidRPr="00011080">
        <w:rPr>
          <w:b/>
          <w:bCs/>
        </w:rPr>
        <w:t>Documents</w:t>
      </w:r>
      <w:proofErr w:type="spellEnd"/>
    </w:p>
    <w:p w:rsidR="0025423B" w:rsidRPr="00011080" w:rsidRDefault="0025423B" w:rsidP="0025423B">
      <w:pPr>
        <w:numPr>
          <w:ilvl w:val="0"/>
          <w:numId w:val="1"/>
        </w:numPr>
        <w:rPr>
          <w:b/>
          <w:bCs/>
        </w:rPr>
      </w:pPr>
      <w:proofErr w:type="spellStart"/>
      <w:r w:rsidRPr="00011080">
        <w:rPr>
          <w:b/>
          <w:bCs/>
        </w:rPr>
        <w:t>Letter</w:t>
      </w:r>
      <w:proofErr w:type="spellEnd"/>
      <w:r w:rsidRPr="00011080">
        <w:rPr>
          <w:b/>
          <w:bCs/>
        </w:rPr>
        <w:t xml:space="preserve"> </w:t>
      </w:r>
      <w:proofErr w:type="spellStart"/>
      <w:r w:rsidRPr="00011080">
        <w:rPr>
          <w:b/>
          <w:bCs/>
        </w:rPr>
        <w:t>of</w:t>
      </w:r>
      <w:proofErr w:type="spellEnd"/>
      <w:r w:rsidRPr="00011080">
        <w:rPr>
          <w:b/>
          <w:bCs/>
        </w:rPr>
        <w:t xml:space="preserve"> </w:t>
      </w:r>
      <w:proofErr w:type="spellStart"/>
      <w:r w:rsidRPr="00011080">
        <w:rPr>
          <w:b/>
          <w:bCs/>
        </w:rPr>
        <w:t>Recommendation</w:t>
      </w:r>
      <w:proofErr w:type="spellEnd"/>
    </w:p>
    <w:p w:rsidR="0025423B" w:rsidRPr="00011080" w:rsidRDefault="0025423B" w:rsidP="0025423B">
      <w:pPr>
        <w:ind w:left="720"/>
        <w:rPr>
          <w:lang w:val="en-US"/>
        </w:rPr>
      </w:pPr>
      <w:r w:rsidRPr="00011080">
        <w:rPr>
          <w:lang w:val="en-US"/>
        </w:rPr>
        <w:t xml:space="preserve">If the applicant is a graduate student, the letter </w:t>
      </w:r>
      <w:proofErr w:type="gramStart"/>
      <w:r w:rsidRPr="00011080">
        <w:rPr>
          <w:lang w:val="en-US"/>
        </w:rPr>
        <w:t>must be written</w:t>
      </w:r>
      <w:proofErr w:type="gramEnd"/>
      <w:r w:rsidRPr="00011080">
        <w:rPr>
          <w:lang w:val="en-US"/>
        </w:rPr>
        <w:t xml:space="preserve"> by the applicant’s advisor and indicate the expected completion date of the graduate program.</w:t>
      </w:r>
    </w:p>
    <w:p w:rsidR="0025423B" w:rsidRPr="00011080" w:rsidRDefault="0025423B" w:rsidP="0025423B">
      <w:pPr>
        <w:ind w:left="720"/>
        <w:rPr>
          <w:lang w:val="en-US"/>
        </w:rPr>
      </w:pPr>
      <w:r w:rsidRPr="00011080">
        <w:rPr>
          <w:lang w:val="en-US"/>
        </w:rPr>
        <w:t xml:space="preserve">If the applicant has already completed the graduate program, </w:t>
      </w:r>
      <w:proofErr w:type="gramStart"/>
      <w:r w:rsidRPr="00011080">
        <w:rPr>
          <w:lang w:val="en-US"/>
        </w:rPr>
        <w:t>the letter must be written by a professor and state</w:t>
      </w:r>
      <w:proofErr w:type="gramEnd"/>
      <w:r w:rsidRPr="00011080">
        <w:rPr>
          <w:lang w:val="en-US"/>
        </w:rPr>
        <w:t xml:space="preserve"> the year in which the degree was completed.</w:t>
      </w:r>
    </w:p>
    <w:p w:rsidR="0025423B" w:rsidRPr="00011080" w:rsidRDefault="0025423B" w:rsidP="0025423B">
      <w:pPr>
        <w:numPr>
          <w:ilvl w:val="0"/>
          <w:numId w:val="1"/>
        </w:numPr>
        <w:rPr>
          <w:b/>
          <w:bCs/>
        </w:rPr>
      </w:pPr>
      <w:proofErr w:type="spellStart"/>
      <w:r w:rsidRPr="00011080">
        <w:rPr>
          <w:b/>
          <w:bCs/>
        </w:rPr>
        <w:t>Research</w:t>
      </w:r>
      <w:proofErr w:type="spellEnd"/>
      <w:r w:rsidRPr="00011080">
        <w:rPr>
          <w:b/>
          <w:bCs/>
        </w:rPr>
        <w:t xml:space="preserve"> Project </w:t>
      </w:r>
      <w:proofErr w:type="spellStart"/>
      <w:r w:rsidRPr="00011080">
        <w:rPr>
          <w:b/>
          <w:bCs/>
        </w:rPr>
        <w:t>Description</w:t>
      </w:r>
      <w:proofErr w:type="spellEnd"/>
    </w:p>
    <w:p w:rsidR="0025423B" w:rsidRPr="00011080" w:rsidRDefault="0025423B" w:rsidP="0025423B">
      <w:pPr>
        <w:ind w:left="720"/>
        <w:rPr>
          <w:lang w:val="en-US"/>
        </w:rPr>
      </w:pPr>
      <w:r w:rsidRPr="00011080">
        <w:rPr>
          <w:lang w:val="en-US"/>
        </w:rPr>
        <w:t xml:space="preserve">A one-page description of the research project currently </w:t>
      </w:r>
      <w:proofErr w:type="gramStart"/>
      <w:r w:rsidRPr="00011080">
        <w:rPr>
          <w:lang w:val="en-US"/>
        </w:rPr>
        <w:t>being developed</w:t>
      </w:r>
      <w:proofErr w:type="gramEnd"/>
      <w:r w:rsidRPr="00011080">
        <w:rPr>
          <w:lang w:val="en-US"/>
        </w:rPr>
        <w:t xml:space="preserve"> by the applicant, clearly indicating the topic(s) of game theory to which it relates.</w:t>
      </w:r>
      <w:r w:rsidRPr="00011080">
        <w:rPr>
          <w:lang w:val="en-US"/>
        </w:rPr>
        <w:br/>
      </w:r>
      <w:proofErr w:type="gramStart"/>
      <w:r w:rsidRPr="00011080">
        <w:rPr>
          <w:lang w:val="en-US"/>
        </w:rPr>
        <w:t>This document must be signed by both the applicant and the author of the recommendation letter</w:t>
      </w:r>
      <w:proofErr w:type="gramEnd"/>
      <w:r w:rsidRPr="00011080">
        <w:rPr>
          <w:lang w:val="en-US"/>
        </w:rPr>
        <w:t>.</w:t>
      </w:r>
    </w:p>
    <w:p w:rsidR="0025423B" w:rsidRPr="00011080" w:rsidRDefault="0025423B" w:rsidP="0025423B">
      <w:pPr>
        <w:numPr>
          <w:ilvl w:val="0"/>
          <w:numId w:val="1"/>
        </w:numPr>
        <w:rPr>
          <w:b/>
          <w:bCs/>
        </w:rPr>
      </w:pPr>
      <w:r w:rsidRPr="00011080">
        <w:rPr>
          <w:b/>
          <w:bCs/>
        </w:rPr>
        <w:t>Curriculum Vitae</w:t>
      </w:r>
    </w:p>
    <w:p w:rsidR="0025423B" w:rsidRPr="00011080" w:rsidRDefault="0025423B" w:rsidP="0025423B">
      <w:pPr>
        <w:ind w:left="720"/>
        <w:rPr>
          <w:lang w:val="en-US"/>
        </w:rPr>
      </w:pPr>
      <w:r w:rsidRPr="00011080">
        <w:rPr>
          <w:lang w:val="en-US"/>
        </w:rPr>
        <w:t>Emphasizing scientific output, if any.</w:t>
      </w:r>
    </w:p>
    <w:p w:rsidR="0025423B" w:rsidRPr="00011080" w:rsidRDefault="0025423B" w:rsidP="0025423B">
      <w:pPr>
        <w:numPr>
          <w:ilvl w:val="0"/>
          <w:numId w:val="1"/>
        </w:numPr>
        <w:rPr>
          <w:b/>
          <w:bCs/>
        </w:rPr>
      </w:pPr>
      <w:proofErr w:type="spellStart"/>
      <w:r w:rsidRPr="00011080">
        <w:rPr>
          <w:b/>
          <w:bCs/>
        </w:rPr>
        <w:t>Updated</w:t>
      </w:r>
      <w:proofErr w:type="spellEnd"/>
      <w:r w:rsidRPr="00011080">
        <w:rPr>
          <w:b/>
          <w:bCs/>
        </w:rPr>
        <w:t xml:space="preserve"> </w:t>
      </w:r>
      <w:proofErr w:type="spellStart"/>
      <w:r w:rsidRPr="00011080">
        <w:rPr>
          <w:b/>
          <w:bCs/>
        </w:rPr>
        <w:t>Graduate</w:t>
      </w:r>
      <w:proofErr w:type="spellEnd"/>
      <w:r w:rsidRPr="00011080">
        <w:rPr>
          <w:b/>
          <w:bCs/>
        </w:rPr>
        <w:t xml:space="preserve"> </w:t>
      </w:r>
      <w:proofErr w:type="spellStart"/>
      <w:r w:rsidRPr="00011080">
        <w:rPr>
          <w:b/>
          <w:bCs/>
        </w:rPr>
        <w:t>Transcript</w:t>
      </w:r>
      <w:proofErr w:type="spellEnd"/>
    </w:p>
    <w:p w:rsidR="0025423B" w:rsidRPr="00011080" w:rsidRDefault="0025423B" w:rsidP="0025423B">
      <w:pPr>
        <w:ind w:left="720"/>
      </w:pPr>
    </w:p>
    <w:p w:rsidR="0025423B" w:rsidRPr="00011080" w:rsidRDefault="0025423B" w:rsidP="0025423B">
      <w:pPr>
        <w:rPr>
          <w:b/>
          <w:bCs/>
        </w:rPr>
      </w:pPr>
      <w:proofErr w:type="spellStart"/>
      <w:r w:rsidRPr="00011080">
        <w:rPr>
          <w:b/>
          <w:bCs/>
        </w:rPr>
        <w:t>Participation</w:t>
      </w:r>
      <w:proofErr w:type="spellEnd"/>
      <w:r w:rsidRPr="00011080">
        <w:rPr>
          <w:b/>
          <w:bCs/>
        </w:rPr>
        <w:t xml:space="preserve"> </w:t>
      </w:r>
      <w:proofErr w:type="spellStart"/>
      <w:r w:rsidRPr="00011080">
        <w:rPr>
          <w:b/>
          <w:bCs/>
        </w:rPr>
        <w:t>Requirements</w:t>
      </w:r>
      <w:proofErr w:type="spellEnd"/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>Selected candidates are required to participate in the entire Workshop and to attend four of the six mini-courses offered:</w:t>
      </w:r>
    </w:p>
    <w:p w:rsidR="0025423B" w:rsidRPr="00011080" w:rsidRDefault="0025423B" w:rsidP="0025423B">
      <w:pPr>
        <w:numPr>
          <w:ilvl w:val="0"/>
          <w:numId w:val="2"/>
        </w:numPr>
      </w:pPr>
      <w:proofErr w:type="spellStart"/>
      <w:r w:rsidRPr="00011080">
        <w:rPr>
          <w:rFonts w:ascii="Times New Roman" w:eastAsia="Times New Roman" w:hAnsi="Times New Roman"/>
          <w:bCs/>
          <w:szCs w:val="16"/>
          <w:lang w:eastAsia="pt-BR"/>
        </w:rPr>
        <w:t>Topics</w:t>
      </w:r>
      <w:proofErr w:type="spellEnd"/>
      <w:r w:rsidRPr="00011080">
        <w:rPr>
          <w:rFonts w:ascii="Times New Roman" w:eastAsia="Times New Roman" w:hAnsi="Times New Roman"/>
          <w:bCs/>
          <w:szCs w:val="16"/>
          <w:lang w:eastAsia="pt-BR"/>
        </w:rPr>
        <w:t xml:space="preserve"> in</w:t>
      </w:r>
      <w:r w:rsidRPr="00011080">
        <w:rPr>
          <w:rFonts w:ascii="Times New Roman" w:eastAsia="Times New Roman" w:hAnsi="Times New Roman"/>
          <w:b/>
          <w:bCs/>
          <w:szCs w:val="16"/>
          <w:lang w:eastAsia="pt-BR"/>
        </w:rPr>
        <w:t xml:space="preserve"> </w:t>
      </w:r>
      <w:proofErr w:type="spellStart"/>
      <w:r w:rsidRPr="00011080">
        <w:t>Cooperative</w:t>
      </w:r>
      <w:proofErr w:type="spellEnd"/>
      <w:r w:rsidRPr="00011080">
        <w:t xml:space="preserve"> Games</w:t>
      </w:r>
    </w:p>
    <w:p w:rsidR="0025423B" w:rsidRPr="00011080" w:rsidRDefault="0025423B" w:rsidP="0025423B">
      <w:pPr>
        <w:numPr>
          <w:ilvl w:val="0"/>
          <w:numId w:val="2"/>
        </w:numPr>
        <w:rPr>
          <w:lang w:val="en-US"/>
        </w:rPr>
      </w:pPr>
      <w:r w:rsidRPr="00011080">
        <w:rPr>
          <w:rFonts w:ascii="Times New Roman" w:eastAsia="Times New Roman" w:hAnsi="Times New Roman"/>
          <w:szCs w:val="24"/>
          <w:lang w:val="en-US" w:eastAsia="pt-BR"/>
        </w:rPr>
        <w:t xml:space="preserve">Market Design: </w:t>
      </w:r>
      <w:r w:rsidRPr="00011080">
        <w:rPr>
          <w:rFonts w:ascii="Times New Roman" w:eastAsia="Times New Roman" w:hAnsi="Times New Roman"/>
          <w:bCs/>
          <w:color w:val="000000"/>
          <w:szCs w:val="24"/>
          <w:lang w:val="en-US" w:eastAsia="pt-BR"/>
        </w:rPr>
        <w:t xml:space="preserve"> matching, carpooling, and congestion pricing</w:t>
      </w:r>
      <w:r w:rsidRPr="00011080">
        <w:rPr>
          <w:rFonts w:ascii="Times New Roman" w:eastAsia="Times New Roman" w:hAnsi="Times New Roman"/>
          <w:b/>
          <w:bCs/>
          <w:szCs w:val="16"/>
          <w:lang w:val="en-US" w:eastAsia="pt-BR"/>
        </w:rPr>
        <w:t>.</w:t>
      </w:r>
    </w:p>
    <w:p w:rsidR="0025423B" w:rsidRPr="00011080" w:rsidRDefault="0025423B" w:rsidP="0025423B">
      <w:pPr>
        <w:numPr>
          <w:ilvl w:val="0"/>
          <w:numId w:val="2"/>
        </w:numPr>
        <w:rPr>
          <w:lang w:val="en-US"/>
        </w:rPr>
      </w:pPr>
      <w:r w:rsidRPr="00011080">
        <w:rPr>
          <w:rFonts w:ascii="Times New Roman" w:eastAsia="Times New Roman" w:hAnsi="Times New Roman"/>
          <w:bCs/>
          <w:szCs w:val="24"/>
          <w:lang w:val="en-US" w:eastAsia="pt-BR"/>
        </w:rPr>
        <w:t>Algorithms for structured stochastic games</w:t>
      </w:r>
      <w:r w:rsidRPr="00011080">
        <w:rPr>
          <w:rFonts w:ascii="Times New Roman" w:eastAsia="Times New Roman" w:hAnsi="Times New Roman"/>
          <w:b/>
          <w:bCs/>
          <w:szCs w:val="24"/>
          <w:lang w:val="en-US" w:eastAsia="pt-BR"/>
        </w:rPr>
        <w:t xml:space="preserve">. </w:t>
      </w:r>
    </w:p>
    <w:p w:rsidR="0025423B" w:rsidRPr="00011080" w:rsidRDefault="0025423B" w:rsidP="0025423B">
      <w:pPr>
        <w:numPr>
          <w:ilvl w:val="0"/>
          <w:numId w:val="2"/>
        </w:numPr>
        <w:rPr>
          <w:lang w:val="en-US"/>
        </w:rPr>
      </w:pPr>
      <w:r w:rsidRPr="00011080">
        <w:rPr>
          <w:rFonts w:ascii="Times New Roman" w:eastAsia="Times New Roman" w:hAnsi="Times New Roman"/>
          <w:bCs/>
          <w:szCs w:val="16"/>
          <w:lang w:val="en-US" w:eastAsia="pt-BR"/>
        </w:rPr>
        <w:t xml:space="preserve">Fair Division: </w:t>
      </w:r>
      <w:r w:rsidRPr="00011080">
        <w:rPr>
          <w:rFonts w:ascii="Times New Roman" w:hAnsi="Times New Roman"/>
          <w:szCs w:val="24"/>
          <w:lang w:val="en-US" w:eastAsia="pt-BR"/>
        </w:rPr>
        <w:t>the allocation of private goods in common property</w:t>
      </w:r>
    </w:p>
    <w:p w:rsidR="0025423B" w:rsidRPr="00011080" w:rsidRDefault="0025423B" w:rsidP="0025423B">
      <w:pPr>
        <w:numPr>
          <w:ilvl w:val="0"/>
          <w:numId w:val="2"/>
        </w:numPr>
        <w:rPr>
          <w:lang w:val="en-US"/>
        </w:rPr>
      </w:pPr>
      <w:r w:rsidRPr="00011080">
        <w:rPr>
          <w:lang w:val="en-US"/>
        </w:rPr>
        <w:t>Equilibrium Computation for Non-Cooperative Games</w:t>
      </w:r>
    </w:p>
    <w:p w:rsidR="0025423B" w:rsidRPr="00011080" w:rsidRDefault="0025423B" w:rsidP="0025423B">
      <w:pPr>
        <w:numPr>
          <w:ilvl w:val="0"/>
          <w:numId w:val="2"/>
        </w:numPr>
      </w:pPr>
      <w:proofErr w:type="spellStart"/>
      <w:r w:rsidRPr="00011080">
        <w:t>Information</w:t>
      </w:r>
      <w:proofErr w:type="spellEnd"/>
      <w:r w:rsidRPr="00011080">
        <w:t xml:space="preserve"> </w:t>
      </w:r>
      <w:proofErr w:type="spellStart"/>
      <w:r w:rsidRPr="00011080">
        <w:t>Theory</w:t>
      </w:r>
      <w:proofErr w:type="spellEnd"/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 xml:space="preserve">Mini-courses 1 and 2, as well as 5 and 6, </w:t>
      </w:r>
      <w:proofErr w:type="gramStart"/>
      <w:r w:rsidRPr="00011080">
        <w:rPr>
          <w:lang w:val="en-US"/>
        </w:rPr>
        <w:t>will be offered</w:t>
      </w:r>
      <w:proofErr w:type="gramEnd"/>
      <w:r w:rsidRPr="00011080">
        <w:rPr>
          <w:lang w:val="en-US"/>
        </w:rPr>
        <w:t xml:space="preserve"> in parallel.</w:t>
      </w:r>
    </w:p>
    <w:p w:rsidR="0025423B" w:rsidRPr="00011080" w:rsidRDefault="0025423B" w:rsidP="0025423B">
      <w:pPr>
        <w:rPr>
          <w:lang w:val="en-US"/>
        </w:rPr>
      </w:pPr>
    </w:p>
    <w:p w:rsidR="0025423B" w:rsidRPr="00011080" w:rsidRDefault="0025423B" w:rsidP="0025423B">
      <w:pPr>
        <w:rPr>
          <w:b/>
          <w:bCs/>
          <w:lang w:val="en-US"/>
        </w:rPr>
      </w:pPr>
      <w:r w:rsidRPr="00011080">
        <w:rPr>
          <w:b/>
          <w:bCs/>
          <w:lang w:val="en-US"/>
        </w:rPr>
        <w:t>Presentation Options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 xml:space="preserve">Selected candidates </w:t>
      </w:r>
      <w:proofErr w:type="gramStart"/>
      <w:r w:rsidRPr="00011080">
        <w:rPr>
          <w:lang w:val="en-US"/>
        </w:rPr>
        <w:t>will be notified</w:t>
      </w:r>
      <w:proofErr w:type="gramEnd"/>
      <w:r w:rsidRPr="00011080">
        <w:rPr>
          <w:lang w:val="en-US"/>
        </w:rPr>
        <w:t xml:space="preserve"> by April 15, 2026. They may choose one of the following presentation formats: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>Poster Session, where presenters will have 45 minutes to discuss their research project (it may be a thesis project or a working paper) in depth; or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>Regular Contributed Paper Session,</w:t>
      </w:r>
      <w:r w:rsidR="00C016FF">
        <w:rPr>
          <w:lang w:val="en-US"/>
        </w:rPr>
        <w:t xml:space="preserve"> where presenters will have 20 minutes to present their working paper,</w:t>
      </w:r>
      <w:r w:rsidRPr="00011080">
        <w:rPr>
          <w:lang w:val="en-US"/>
        </w:rPr>
        <w:t xml:space="preserve"> provided </w:t>
      </w:r>
      <w:proofErr w:type="gramStart"/>
      <w:r w:rsidR="00C016FF">
        <w:rPr>
          <w:lang w:val="en-US"/>
        </w:rPr>
        <w:t>it</w:t>
      </w:r>
      <w:r w:rsidRPr="00011080">
        <w:rPr>
          <w:lang w:val="en-US"/>
        </w:rPr>
        <w:t xml:space="preserve"> is accepted by the Scientific Commission</w:t>
      </w:r>
      <w:proofErr w:type="gramEnd"/>
      <w:r w:rsidRPr="00011080">
        <w:rPr>
          <w:lang w:val="en-US"/>
        </w:rPr>
        <w:t>.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>Applicants must indicate at the time of application for financial support whether they wish to submit a paper to the Regular Contributed Paper Sessions and their preferred presentation format.</w:t>
      </w:r>
    </w:p>
    <w:p w:rsidR="0025423B" w:rsidRPr="00011080" w:rsidRDefault="0025423B" w:rsidP="0025423B">
      <w:pPr>
        <w:rPr>
          <w:lang w:val="en-US"/>
        </w:rPr>
      </w:pPr>
      <w:bookmarkStart w:id="0" w:name="_GoBack"/>
      <w:bookmarkEnd w:id="0"/>
    </w:p>
    <w:p w:rsidR="0025423B" w:rsidRPr="00011080" w:rsidRDefault="0025423B" w:rsidP="0025423B">
      <w:pPr>
        <w:rPr>
          <w:b/>
          <w:bCs/>
          <w:lang w:val="en-US"/>
        </w:rPr>
      </w:pPr>
      <w:r w:rsidRPr="00011080">
        <w:rPr>
          <w:b/>
          <w:bCs/>
          <w:lang w:val="en-US"/>
        </w:rPr>
        <w:t>Workshop Evaluation</w:t>
      </w:r>
    </w:p>
    <w:p w:rsidR="0025423B" w:rsidRPr="00011080" w:rsidRDefault="0025423B" w:rsidP="0025423B">
      <w:pPr>
        <w:rPr>
          <w:lang w:val="en-US"/>
        </w:rPr>
      </w:pPr>
      <w:r w:rsidRPr="00011080">
        <w:rPr>
          <w:lang w:val="en-US"/>
        </w:rPr>
        <w:t>By accepting the financial support, selected candidates agree to complete a written evaluation questionnaire at the end of the Workshop, aimed at providing feedback on the event.</w:t>
      </w:r>
    </w:p>
    <w:p w:rsidR="0025423B" w:rsidRPr="00011080" w:rsidRDefault="0025423B" w:rsidP="0025423B">
      <w:pPr>
        <w:rPr>
          <w:lang w:val="en-US"/>
        </w:rPr>
      </w:pPr>
    </w:p>
    <w:p w:rsidR="0025423B" w:rsidRPr="00011080" w:rsidRDefault="0025423B" w:rsidP="0025423B">
      <w:pPr>
        <w:rPr>
          <w:b/>
          <w:bCs/>
          <w:lang w:val="en-US"/>
        </w:rPr>
      </w:pPr>
      <w:r w:rsidRPr="00011080">
        <w:rPr>
          <w:b/>
          <w:bCs/>
          <w:lang w:val="en-US"/>
        </w:rPr>
        <w:t>Additional Information</w:t>
      </w:r>
    </w:p>
    <w:p w:rsidR="0025423B" w:rsidRPr="002E27C4" w:rsidRDefault="0025423B" w:rsidP="0025423B">
      <w:pPr>
        <w:rPr>
          <w:lang w:val="en-US"/>
        </w:rPr>
      </w:pPr>
      <w:r w:rsidRPr="00011080">
        <w:rPr>
          <w:lang w:val="en-US"/>
        </w:rPr>
        <w:t>For any questions or further assistance, please contact us at</w:t>
      </w:r>
      <w:r w:rsidRPr="00011080">
        <w:rPr>
          <w:lang w:val="en-US"/>
        </w:rPr>
        <w:br/>
        <w:t>iwgtea2026@usp.br.</w:t>
      </w:r>
    </w:p>
    <w:p w:rsidR="0025423B" w:rsidRPr="002E27C4" w:rsidRDefault="0025423B" w:rsidP="0025423B">
      <w:pPr>
        <w:rPr>
          <w:lang w:val="en-US"/>
        </w:rPr>
      </w:pPr>
    </w:p>
    <w:p w:rsidR="00777573" w:rsidRPr="0025423B" w:rsidRDefault="00777573">
      <w:pPr>
        <w:rPr>
          <w:lang w:val="en-US"/>
        </w:rPr>
      </w:pPr>
    </w:p>
    <w:sectPr w:rsidR="00777573" w:rsidRPr="0025423B" w:rsidSect="00D72A8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0927"/>
    <w:multiLevelType w:val="multilevel"/>
    <w:tmpl w:val="BF1A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73390"/>
    <w:multiLevelType w:val="multilevel"/>
    <w:tmpl w:val="A5E2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3B"/>
    <w:rsid w:val="0025423B"/>
    <w:rsid w:val="00777573"/>
    <w:rsid w:val="00C0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68AA"/>
  <w15:chartTrackingRefBased/>
  <w15:docId w15:val="{B337AAAC-E311-4483-AB47-B05F5BD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eu Normal Português"/>
    <w:qFormat/>
    <w:rsid w:val="0025423B"/>
    <w:pPr>
      <w:widowControl w:val="0"/>
      <w:tabs>
        <w:tab w:val="left" w:pos="284"/>
      </w:tabs>
      <w:spacing w:after="120" w:line="360" w:lineRule="auto"/>
      <w:jc w:val="both"/>
    </w:pPr>
    <w:rPr>
      <w:rFonts w:ascii="Calibri" w:eastAsia="MS PMincho" w:hAnsi="Calibri" w:cs="Times New Roman"/>
      <w:sz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4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wgtea.fea.usp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FIPE</dc:creator>
  <cp:keywords/>
  <dc:description/>
  <cp:lastModifiedBy>FIPE</cp:lastModifiedBy>
  <cp:revision>2</cp:revision>
  <dcterms:created xsi:type="dcterms:W3CDTF">2025-12-21T12:23:00Z</dcterms:created>
  <dcterms:modified xsi:type="dcterms:W3CDTF">2025-12-21T12:23:00Z</dcterms:modified>
</cp:coreProperties>
</file>